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3F48F" w14:textId="6E54A4C3" w:rsidR="005B0E2F" w:rsidRPr="00D86520" w:rsidRDefault="005B0E2F" w:rsidP="008B6461">
      <w:pPr>
        <w:keepNext/>
        <w:keepLines/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jc w:val="right"/>
        <w:rPr>
          <w:rFonts w:ascii="Calibri" w:hAnsi="Calibri" w:cs="Calibri"/>
          <w:b/>
          <w:bCs/>
          <w:color w:val="0070C0"/>
          <w:sz w:val="22"/>
          <w:szCs w:val="22"/>
        </w:rPr>
      </w:pPr>
      <w:bookmarkStart w:id="0" w:name="_Hlk78055851"/>
      <w:r w:rsidRPr="00D86520">
        <w:rPr>
          <w:rFonts w:ascii="Calibri" w:hAnsi="Calibri" w:cs="Calibri"/>
          <w:b/>
          <w:bCs/>
          <w:color w:val="0070C0"/>
          <w:sz w:val="22"/>
          <w:szCs w:val="22"/>
        </w:rPr>
        <w:t xml:space="preserve">Príloha č.  </w:t>
      </w:r>
      <w:r w:rsidR="007D451A">
        <w:rPr>
          <w:rFonts w:ascii="Calibri" w:hAnsi="Calibri" w:cs="Calibri"/>
          <w:b/>
          <w:bCs/>
          <w:color w:val="0070C0"/>
          <w:sz w:val="22"/>
          <w:szCs w:val="22"/>
        </w:rPr>
        <w:t>výzvy</w:t>
      </w:r>
    </w:p>
    <w:p w14:paraId="0BC3319B" w14:textId="548EAA1F" w:rsidR="005B0E2F" w:rsidRPr="007D242C" w:rsidRDefault="007D451A" w:rsidP="008B6461">
      <w:pPr>
        <w:pStyle w:val="Nadpis1"/>
        <w:keepLines/>
        <w:shd w:val="clear" w:color="auto" w:fill="DEEAF6"/>
        <w:rPr>
          <w:rFonts w:ascii="Calibri" w:hAnsi="Calibri" w:cs="Calibri"/>
          <w:color w:val="0000FF"/>
        </w:rPr>
      </w:pPr>
      <w:bookmarkStart w:id="1" w:name="_Toc64210994"/>
      <w:r>
        <w:rPr>
          <w:rFonts w:ascii="Calibri" w:hAnsi="Calibri" w:cs="Calibri"/>
          <w:smallCaps/>
          <w:color w:val="0000FF"/>
        </w:rPr>
        <w:t>špecifikácia</w:t>
      </w:r>
      <w:r w:rsidR="005B0E2F">
        <w:rPr>
          <w:rFonts w:ascii="Calibri" w:hAnsi="Calibri" w:cs="Calibri"/>
          <w:smallCaps/>
          <w:color w:val="0000FF"/>
        </w:rPr>
        <w:t xml:space="preserve"> predmetu zákazky</w:t>
      </w:r>
      <w:bookmarkEnd w:id="1"/>
    </w:p>
    <w:bookmarkEnd w:id="0"/>
    <w:p w14:paraId="2CEA701A" w14:textId="1034D65E" w:rsidR="00803883" w:rsidRDefault="00803883" w:rsidP="008B6461">
      <w:pPr>
        <w:keepNext/>
        <w:keepLines/>
        <w:spacing w:line="276" w:lineRule="auto"/>
        <w:jc w:val="both"/>
        <w:rPr>
          <w:noProof w:val="0"/>
        </w:rPr>
      </w:pPr>
    </w:p>
    <w:p w14:paraId="2CE4BAA4" w14:textId="6D6173B8" w:rsidR="00586C63" w:rsidRPr="008949FA" w:rsidRDefault="00586C63" w:rsidP="008B6461">
      <w:pPr>
        <w:keepNext/>
        <w:keepLines/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8949FA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 xml:space="preserve">Predmetom zákazky je uzatvorenie Rámcovej dohody na dodanie </w:t>
      </w:r>
      <w:r w:rsidR="006509B8" w:rsidRPr="006509B8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pohonných hmôt (motorovej nafty) spĺňajúcej kvalitatívne parametre podľa požiadaviek STN EN 590 do vozidiel MHD a iných dopravných prostriedkov obstarávateľskej organizácie</w:t>
      </w:r>
      <w:r w:rsidR="00842793" w:rsidRPr="006509B8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.</w:t>
      </w:r>
      <w:r w:rsidR="00842793" w:rsidRPr="008949FA">
        <w:rPr>
          <w:rFonts w:asciiTheme="minorHAnsi" w:hAnsiTheme="minorHAnsi" w:cstheme="minorHAnsi"/>
          <w:sz w:val="22"/>
          <w:szCs w:val="22"/>
        </w:rPr>
        <w:t xml:space="preserve"> Obstarávateľská organizácia </w:t>
      </w:r>
      <w:bookmarkStart w:id="2" w:name="_Hlk101296496"/>
      <w:r w:rsidR="00842793" w:rsidRPr="008949FA">
        <w:rPr>
          <w:rFonts w:asciiTheme="minorHAnsi" w:hAnsiTheme="minorHAnsi" w:cstheme="minorHAnsi"/>
          <w:sz w:val="22"/>
          <w:szCs w:val="22"/>
        </w:rPr>
        <w:t xml:space="preserve">požaduje dodanie aj stočenie pohonných hmôt </w:t>
      </w:r>
      <w:r w:rsidR="00842793" w:rsidRPr="00A73EE8">
        <w:rPr>
          <w:rFonts w:asciiTheme="minorHAnsi" w:hAnsiTheme="minorHAnsi" w:cstheme="minorHAnsi"/>
          <w:sz w:val="22"/>
          <w:szCs w:val="22"/>
        </w:rPr>
        <w:t xml:space="preserve">do </w:t>
      </w:r>
      <w:r w:rsidR="008D4430" w:rsidRPr="00A73EE8">
        <w:rPr>
          <w:rFonts w:asciiTheme="minorHAnsi" w:hAnsiTheme="minorHAnsi" w:cstheme="minorHAnsi"/>
          <w:sz w:val="22"/>
          <w:szCs w:val="22"/>
        </w:rPr>
        <w:t xml:space="preserve">svojich </w:t>
      </w:r>
      <w:r w:rsidR="00DB44B9" w:rsidRPr="00A73EE8">
        <w:rPr>
          <w:rFonts w:asciiTheme="minorHAnsi" w:hAnsiTheme="minorHAnsi" w:cstheme="minorHAnsi"/>
          <w:sz w:val="22"/>
          <w:szCs w:val="22"/>
        </w:rPr>
        <w:t>štyroch</w:t>
      </w:r>
      <w:r w:rsidR="00842793" w:rsidRPr="00A73EE8">
        <w:rPr>
          <w:rFonts w:asciiTheme="minorHAnsi" w:hAnsiTheme="minorHAnsi" w:cstheme="minorHAnsi"/>
          <w:sz w:val="22"/>
          <w:szCs w:val="22"/>
        </w:rPr>
        <w:t xml:space="preserve"> skladových terminálov, a to vo Vozovni Petržalka – Lúky VIII a vo Vozovni Trnávka – Jurajov dvor – juh</w:t>
      </w:r>
      <w:r w:rsidR="00DB44B9" w:rsidRPr="00A73EE8">
        <w:rPr>
          <w:rFonts w:asciiTheme="minorHAnsi" w:hAnsiTheme="minorHAnsi" w:cstheme="minorHAnsi"/>
          <w:sz w:val="22"/>
          <w:szCs w:val="22"/>
        </w:rPr>
        <w:t xml:space="preserve">, </w:t>
      </w:r>
      <w:r w:rsidR="006509B8" w:rsidRPr="00A73EE8">
        <w:rPr>
          <w:rFonts w:asciiTheme="minorHAnsi" w:hAnsiTheme="minorHAnsi" w:cstheme="minorHAnsi"/>
          <w:sz w:val="22"/>
          <w:szCs w:val="22"/>
        </w:rPr>
        <w:t xml:space="preserve">Trnávka – Jurajov dvor – </w:t>
      </w:r>
      <w:r w:rsidR="00DB44B9" w:rsidRPr="00A73EE8">
        <w:rPr>
          <w:rFonts w:asciiTheme="minorHAnsi" w:hAnsiTheme="minorHAnsi" w:cstheme="minorHAnsi"/>
          <w:sz w:val="22"/>
          <w:szCs w:val="22"/>
        </w:rPr>
        <w:t>sever</w:t>
      </w:r>
      <w:r w:rsidR="00842793" w:rsidRPr="00A73EE8">
        <w:rPr>
          <w:rFonts w:asciiTheme="minorHAnsi" w:hAnsiTheme="minorHAnsi" w:cstheme="minorHAnsi"/>
          <w:sz w:val="22"/>
          <w:szCs w:val="22"/>
        </w:rPr>
        <w:t xml:space="preserve"> a vo Vozovni Krasňany</w:t>
      </w:r>
      <w:bookmarkEnd w:id="2"/>
      <w:r w:rsidR="00842793" w:rsidRPr="00380CDF">
        <w:rPr>
          <w:rFonts w:asciiTheme="minorHAnsi" w:hAnsiTheme="minorHAnsi" w:cstheme="minorHAnsi"/>
          <w:sz w:val="22"/>
          <w:szCs w:val="22"/>
        </w:rPr>
        <w:t>,</w:t>
      </w:r>
      <w:r w:rsidR="00842793" w:rsidRPr="006509B8">
        <w:rPr>
          <w:rFonts w:asciiTheme="minorHAnsi" w:hAnsiTheme="minorHAnsi" w:cstheme="minorHAnsi"/>
          <w:sz w:val="22"/>
          <w:szCs w:val="22"/>
        </w:rPr>
        <w:t xml:space="preserve"> </w:t>
      </w:r>
      <w:r w:rsidR="00842793" w:rsidRPr="008949FA">
        <w:rPr>
          <w:rFonts w:asciiTheme="minorHAnsi" w:hAnsiTheme="minorHAnsi" w:cstheme="minorHAnsi"/>
          <w:sz w:val="22"/>
          <w:szCs w:val="22"/>
        </w:rPr>
        <w:t>prípadne inej čerpacej stanici</w:t>
      </w:r>
      <w:r w:rsidR="006509B8">
        <w:rPr>
          <w:rFonts w:asciiTheme="minorHAnsi" w:hAnsiTheme="minorHAnsi" w:cstheme="minorHAnsi"/>
          <w:sz w:val="22"/>
          <w:szCs w:val="22"/>
        </w:rPr>
        <w:t xml:space="preserve"> v rámci Bratislavy</w:t>
      </w:r>
      <w:r w:rsidR="00842793" w:rsidRPr="008949FA">
        <w:rPr>
          <w:rFonts w:asciiTheme="minorHAnsi" w:hAnsiTheme="minorHAnsi" w:cstheme="minorHAnsi"/>
          <w:sz w:val="22"/>
          <w:szCs w:val="22"/>
        </w:rPr>
        <w:t xml:space="preserve">, ktorej zriadenie oznámi obstarávateľská organizácia úspešnému uchádzačovi, </w:t>
      </w:r>
      <w:r w:rsidR="00842793" w:rsidRPr="008949FA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 xml:space="preserve">a to </w:t>
      </w:r>
      <w:r w:rsidR="00842793" w:rsidRPr="008949FA">
        <w:rPr>
          <w:rFonts w:asciiTheme="minorHAnsi" w:hAnsiTheme="minorHAnsi" w:cstheme="minorHAnsi"/>
          <w:sz w:val="22"/>
          <w:szCs w:val="22"/>
        </w:rPr>
        <w:t xml:space="preserve">pri predpokladanom </w:t>
      </w:r>
      <w:r w:rsidR="006509B8">
        <w:rPr>
          <w:rFonts w:asciiTheme="minorHAnsi" w:hAnsiTheme="minorHAnsi" w:cstheme="minorHAnsi"/>
          <w:sz w:val="22"/>
          <w:szCs w:val="22"/>
        </w:rPr>
        <w:t xml:space="preserve">celkovom </w:t>
      </w:r>
      <w:r w:rsidR="00842793" w:rsidRPr="008949FA">
        <w:rPr>
          <w:rFonts w:asciiTheme="minorHAnsi" w:hAnsiTheme="minorHAnsi" w:cstheme="minorHAnsi"/>
          <w:sz w:val="22"/>
          <w:szCs w:val="22"/>
        </w:rPr>
        <w:t xml:space="preserve">čerpaní </w:t>
      </w:r>
      <w:r w:rsidR="00380CDF">
        <w:rPr>
          <w:rFonts w:asciiTheme="minorHAnsi" w:hAnsiTheme="minorHAnsi" w:cstheme="minorHAnsi"/>
          <w:sz w:val="22"/>
          <w:szCs w:val="22"/>
        </w:rPr>
        <w:t>14 000 000</w:t>
      </w:r>
      <w:r w:rsidR="00842793" w:rsidRPr="006509B8">
        <w:rPr>
          <w:rFonts w:asciiTheme="minorHAnsi" w:hAnsiTheme="minorHAnsi" w:cstheme="minorHAnsi"/>
          <w:sz w:val="22"/>
          <w:szCs w:val="22"/>
        </w:rPr>
        <w:t xml:space="preserve"> l (litrov</w:t>
      </w:r>
      <w:r w:rsidR="00842793" w:rsidRPr="008949FA">
        <w:rPr>
          <w:rFonts w:asciiTheme="minorHAnsi" w:hAnsiTheme="minorHAnsi" w:cstheme="minorHAnsi"/>
          <w:sz w:val="22"/>
          <w:szCs w:val="22"/>
        </w:rPr>
        <w:t xml:space="preserve">) pohonných hmôt počas </w:t>
      </w:r>
      <w:r w:rsidR="00A127E6">
        <w:rPr>
          <w:rFonts w:asciiTheme="minorHAnsi" w:hAnsiTheme="minorHAnsi" w:cstheme="minorHAnsi"/>
          <w:sz w:val="22"/>
          <w:szCs w:val="22"/>
        </w:rPr>
        <w:t>12</w:t>
      </w:r>
      <w:r w:rsidR="00842793" w:rsidRPr="008949FA">
        <w:rPr>
          <w:rFonts w:asciiTheme="minorHAnsi" w:hAnsiTheme="minorHAnsi" w:cstheme="minorHAnsi"/>
          <w:sz w:val="22"/>
          <w:szCs w:val="22"/>
        </w:rPr>
        <w:t xml:space="preserve"> mesiacov</w:t>
      </w:r>
      <w:r w:rsidR="00842793" w:rsidRPr="008949FA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 xml:space="preserve"> </w:t>
      </w:r>
      <w:r w:rsidR="00842793" w:rsidRPr="008949FA">
        <w:rPr>
          <w:rFonts w:asciiTheme="minorHAnsi" w:hAnsiTheme="minorHAnsi" w:cstheme="minorHAnsi"/>
          <w:sz w:val="22"/>
          <w:szCs w:val="22"/>
        </w:rPr>
        <w:t>odo dňa účinnosti Zmluvy</w:t>
      </w:r>
      <w:r w:rsidR="001907D8">
        <w:rPr>
          <w:rFonts w:asciiTheme="minorHAnsi" w:hAnsiTheme="minorHAnsi" w:cstheme="minorHAnsi"/>
          <w:sz w:val="22"/>
          <w:szCs w:val="22"/>
        </w:rPr>
        <w:t>.</w:t>
      </w:r>
    </w:p>
    <w:p w14:paraId="5DD8DF0C" w14:textId="2A76FCF6" w:rsidR="00586C63" w:rsidRDefault="00586C63" w:rsidP="008B6461">
      <w:pPr>
        <w:keepNext/>
        <w:keepLines/>
        <w:jc w:val="both"/>
        <w:rPr>
          <w:rFonts w:asciiTheme="minorHAnsi" w:hAnsiTheme="minorHAnsi" w:cstheme="minorHAnsi"/>
        </w:rPr>
      </w:pPr>
    </w:p>
    <w:p w14:paraId="2B95BE5D" w14:textId="77777777" w:rsidR="00C15202" w:rsidRPr="008D4430" w:rsidRDefault="00C15202" w:rsidP="00C152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8D4430">
        <w:rPr>
          <w:rFonts w:asciiTheme="minorHAnsi" w:hAnsiTheme="minorHAnsi" w:cstheme="minorHAnsi"/>
          <w:b/>
          <w:bCs/>
        </w:rPr>
        <w:t>Požiadavky:</w:t>
      </w:r>
    </w:p>
    <w:p w14:paraId="4575C93A" w14:textId="0F80723A" w:rsidR="00380CDF" w:rsidRDefault="00F71796" w:rsidP="00380CDF">
      <w:pPr>
        <w:pStyle w:val="Odsekzoznamu"/>
        <w:keepNext/>
        <w:keepLines/>
        <w:numPr>
          <w:ilvl w:val="1"/>
          <w:numId w:val="45"/>
        </w:numPr>
        <w:spacing w:after="120" w:line="240" w:lineRule="auto"/>
        <w:ind w:left="431" w:hanging="431"/>
        <w:contextualSpacing w:val="0"/>
        <w:jc w:val="both"/>
        <w:rPr>
          <w:rFonts w:asciiTheme="minorHAnsi" w:hAnsiTheme="minorHAnsi" w:cstheme="minorHAnsi"/>
        </w:rPr>
      </w:pPr>
      <w:r w:rsidRPr="00F71796">
        <w:rPr>
          <w:rFonts w:asciiTheme="minorHAnsi" w:hAnsiTheme="minorHAnsi" w:cstheme="minorHAnsi"/>
          <w:szCs w:val="20"/>
        </w:rPr>
        <w:t>Dodávaná pohonná hmota (motorová nafta) musí spĺňať minimálne funkčné, prevádzkové a technické požiadavky a kvalitatívne parametre v zmysle normy STN EN 590</w:t>
      </w:r>
      <w:r w:rsidR="00842793" w:rsidRPr="00F71796">
        <w:rPr>
          <w:rFonts w:asciiTheme="minorHAnsi" w:hAnsiTheme="minorHAnsi" w:cstheme="minorHAnsi"/>
          <w:szCs w:val="20"/>
        </w:rPr>
        <w:t xml:space="preserve">. Uchádzači berú túto skutočnosť na vedomie a zaväzujú sa k nej. Rovnako sú povinní zabezpečiť </w:t>
      </w:r>
      <w:r w:rsidR="006B4DB9">
        <w:rPr>
          <w:rFonts w:asciiTheme="minorHAnsi" w:hAnsiTheme="minorHAnsi" w:cstheme="minorHAnsi"/>
          <w:szCs w:val="20"/>
        </w:rPr>
        <w:t xml:space="preserve">a dodávať </w:t>
      </w:r>
      <w:r w:rsidR="00842793" w:rsidRPr="00F71796">
        <w:rPr>
          <w:rFonts w:asciiTheme="minorHAnsi" w:hAnsiTheme="minorHAnsi" w:cstheme="minorHAnsi"/>
          <w:szCs w:val="20"/>
        </w:rPr>
        <w:t xml:space="preserve">takú pohonnú hmotu, ktorá je odskúšaná </w:t>
      </w:r>
      <w:r w:rsidR="006B4DB9">
        <w:rPr>
          <w:rFonts w:asciiTheme="minorHAnsi" w:hAnsiTheme="minorHAnsi" w:cstheme="minorHAnsi"/>
          <w:szCs w:val="20"/>
        </w:rPr>
        <w:t xml:space="preserve">a </w:t>
      </w:r>
      <w:r w:rsidR="006B4DB9" w:rsidRPr="00F71796">
        <w:rPr>
          <w:rFonts w:asciiTheme="minorHAnsi" w:hAnsiTheme="minorHAnsi" w:cstheme="minorHAnsi"/>
          <w:szCs w:val="20"/>
        </w:rPr>
        <w:t xml:space="preserve">certifikovaná </w:t>
      </w:r>
      <w:r w:rsidR="00842793" w:rsidRPr="00F71796">
        <w:rPr>
          <w:rFonts w:asciiTheme="minorHAnsi" w:hAnsiTheme="minorHAnsi" w:cstheme="minorHAnsi"/>
          <w:szCs w:val="20"/>
        </w:rPr>
        <w:t>príslušnou</w:t>
      </w:r>
      <w:r w:rsidR="00842793" w:rsidRPr="00CE2E4C">
        <w:rPr>
          <w:rFonts w:asciiTheme="minorHAnsi" w:hAnsiTheme="minorHAnsi" w:cstheme="minorHAnsi"/>
        </w:rPr>
        <w:t xml:space="preserve"> </w:t>
      </w:r>
      <w:r w:rsidR="00380CDF">
        <w:rPr>
          <w:rFonts w:asciiTheme="minorHAnsi" w:hAnsiTheme="minorHAnsi" w:cstheme="minorHAnsi"/>
        </w:rPr>
        <w:t xml:space="preserve">akreditovanou skúšobňou alebo certifikačnou </w:t>
      </w:r>
      <w:r w:rsidR="00842793" w:rsidRPr="00CE2E4C">
        <w:rPr>
          <w:rFonts w:asciiTheme="minorHAnsi" w:hAnsiTheme="minorHAnsi" w:cstheme="minorHAnsi"/>
        </w:rPr>
        <w:t>inštitúciou</w:t>
      </w:r>
      <w:r w:rsidR="00842793" w:rsidRPr="00CE2E4C">
        <w:rPr>
          <w:rFonts w:asciiTheme="minorHAnsi" w:hAnsiTheme="minorHAnsi" w:cstheme="minorHAnsi"/>
          <w:szCs w:val="24"/>
          <w:lang w:eastAsia="sk-SK"/>
        </w:rPr>
        <w:t xml:space="preserve"> (</w:t>
      </w:r>
      <w:r w:rsidR="00842793" w:rsidRPr="00CE2E4C">
        <w:rPr>
          <w:rFonts w:asciiTheme="minorHAnsi" w:hAnsiTheme="minorHAnsi" w:cstheme="minorHAnsi"/>
          <w:spacing w:val="-2"/>
          <w:szCs w:val="24"/>
          <w:lang w:eastAsia="sk-SK"/>
        </w:rPr>
        <w:t xml:space="preserve">Certifikát potvrdzujúci zhodu s STN EN 590 a </w:t>
      </w:r>
      <w:r>
        <w:rPr>
          <w:rFonts w:asciiTheme="minorHAnsi" w:hAnsiTheme="minorHAnsi" w:cstheme="minorHAnsi"/>
          <w:spacing w:val="-2"/>
          <w:szCs w:val="24"/>
          <w:lang w:eastAsia="sk-SK"/>
        </w:rPr>
        <w:t>Z</w:t>
      </w:r>
      <w:r w:rsidR="00842793" w:rsidRPr="00CE2E4C">
        <w:rPr>
          <w:rFonts w:asciiTheme="minorHAnsi" w:hAnsiTheme="minorHAnsi" w:cstheme="minorHAnsi"/>
          <w:spacing w:val="-2"/>
          <w:szCs w:val="24"/>
          <w:lang w:eastAsia="sk-SK"/>
        </w:rPr>
        <w:t>áverečný protokol o posúdení typu výrobku</w:t>
      </w:r>
      <w:r w:rsidR="00842793" w:rsidRPr="00CE2E4C">
        <w:rPr>
          <w:rFonts w:asciiTheme="minorHAnsi" w:hAnsiTheme="minorHAnsi" w:cstheme="minorHAnsi"/>
          <w:szCs w:val="24"/>
          <w:lang w:eastAsia="sk-SK"/>
        </w:rPr>
        <w:t>)</w:t>
      </w:r>
      <w:r w:rsidR="00842793" w:rsidRPr="00CE2E4C">
        <w:rPr>
          <w:rFonts w:asciiTheme="minorHAnsi" w:hAnsiTheme="minorHAnsi" w:cstheme="minorHAnsi"/>
        </w:rPr>
        <w:t xml:space="preserve"> a neohrozí prevádzku vozidiel MHD a</w:t>
      </w:r>
      <w:r w:rsidR="00842793" w:rsidRPr="00CE2E4C">
        <w:rPr>
          <w:rFonts w:asciiTheme="minorHAnsi" w:hAnsiTheme="minorHAnsi" w:cstheme="minorHAnsi"/>
          <w:szCs w:val="20"/>
        </w:rPr>
        <w:t> iných dopravných prostriedkov obstarávateľskej</w:t>
      </w:r>
      <w:r w:rsidR="00842793" w:rsidRPr="008949FA">
        <w:rPr>
          <w:rFonts w:asciiTheme="minorHAnsi" w:hAnsiTheme="minorHAnsi" w:cstheme="minorHAnsi"/>
          <w:szCs w:val="20"/>
        </w:rPr>
        <w:t xml:space="preserve"> organizácie,</w:t>
      </w:r>
      <w:r w:rsidR="006B4DB9">
        <w:rPr>
          <w:rFonts w:asciiTheme="minorHAnsi" w:hAnsiTheme="minorHAnsi" w:cstheme="minorHAnsi"/>
        </w:rPr>
        <w:t xml:space="preserve"> </w:t>
      </w:r>
      <w:r w:rsidR="00842793" w:rsidRPr="008949FA">
        <w:rPr>
          <w:rFonts w:asciiTheme="minorHAnsi" w:hAnsiTheme="minorHAnsi" w:cstheme="minorHAnsi"/>
        </w:rPr>
        <w:t xml:space="preserve">ani ich životnosť resp. životnosť ich motorových </w:t>
      </w:r>
      <w:r w:rsidR="00380CDF">
        <w:rPr>
          <w:rFonts w:asciiTheme="minorHAnsi" w:hAnsiTheme="minorHAnsi" w:cstheme="minorHAnsi"/>
        </w:rPr>
        <w:t xml:space="preserve">a palivových </w:t>
      </w:r>
      <w:r w:rsidR="00842793" w:rsidRPr="008949FA">
        <w:rPr>
          <w:rFonts w:asciiTheme="minorHAnsi" w:hAnsiTheme="minorHAnsi" w:cstheme="minorHAnsi"/>
        </w:rPr>
        <w:t xml:space="preserve">častí. </w:t>
      </w:r>
    </w:p>
    <w:p w14:paraId="1AC4A7EC" w14:textId="3052043A" w:rsidR="00380CDF" w:rsidRDefault="00380CDF" w:rsidP="00380CDF">
      <w:pPr>
        <w:pStyle w:val="Odsekzoznamu"/>
        <w:keepNext/>
        <w:keepLines/>
        <w:numPr>
          <w:ilvl w:val="1"/>
          <w:numId w:val="45"/>
        </w:numPr>
        <w:spacing w:after="120" w:line="240" w:lineRule="auto"/>
        <w:ind w:left="431" w:hanging="43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Uchádzač je povinný pri každej dodávke pohonných hmôt predložiť doklad o kvalite dodávanej šarže (atest kvality alebo skúšobný protokol výrobcu alebo dodávateľa). </w:t>
      </w:r>
    </w:p>
    <w:p w14:paraId="5766263C" w14:textId="0A8FABEC" w:rsidR="00380CDF" w:rsidRPr="00A73EE8" w:rsidRDefault="00380CDF" w:rsidP="00380CDF">
      <w:pPr>
        <w:pStyle w:val="Odsekzoznamu"/>
        <w:keepNext/>
        <w:keepLines/>
        <w:numPr>
          <w:ilvl w:val="1"/>
          <w:numId w:val="45"/>
        </w:numPr>
        <w:spacing w:after="120" w:line="240" w:lineRule="auto"/>
        <w:ind w:left="431" w:hanging="43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Uchádzač je povinný uviesť v ponuke krajinu pôvodu pohonných hmôt a pri každej dodávke pohonných hmôt predložiť doklad preukazujúci pôvod pohonnej hmoty (výrobcu).  </w:t>
      </w:r>
    </w:p>
    <w:p w14:paraId="47294B13" w14:textId="1A958488" w:rsidR="00842793" w:rsidRPr="00A127E6" w:rsidRDefault="00842793" w:rsidP="00A127E6">
      <w:pPr>
        <w:pStyle w:val="Odsekzoznamu"/>
        <w:keepNext/>
        <w:keepLines/>
        <w:numPr>
          <w:ilvl w:val="1"/>
          <w:numId w:val="45"/>
        </w:numPr>
        <w:spacing w:after="120" w:line="240" w:lineRule="auto"/>
        <w:ind w:left="431" w:hanging="431"/>
        <w:contextualSpacing w:val="0"/>
        <w:jc w:val="both"/>
        <w:rPr>
          <w:rFonts w:asciiTheme="minorHAnsi" w:hAnsiTheme="minorHAnsi" w:cstheme="minorHAnsi"/>
        </w:rPr>
      </w:pPr>
      <w:r w:rsidRPr="00A127E6">
        <w:rPr>
          <w:rFonts w:asciiTheme="minorHAnsi" w:hAnsiTheme="minorHAnsi" w:cstheme="minorHAnsi"/>
        </w:rPr>
        <w:t xml:space="preserve">Pohonné hmoty musia byť dodávané na použitie podľa ročných období (podľa medznej teploty filtrovateľnosti): </w:t>
      </w:r>
    </w:p>
    <w:p w14:paraId="1631F68B" w14:textId="77777777" w:rsidR="00842793" w:rsidRPr="00CE2E4C" w:rsidRDefault="00842793" w:rsidP="008B6461">
      <w:pPr>
        <w:keepNext/>
        <w:keepLines/>
        <w:ind w:left="431"/>
        <w:jc w:val="both"/>
        <w:rPr>
          <w:rFonts w:asciiTheme="minorHAnsi" w:hAnsiTheme="minorHAnsi" w:cstheme="minorHAnsi"/>
          <w:noProof w:val="0"/>
          <w:sz w:val="22"/>
          <w:szCs w:val="22"/>
        </w:rPr>
      </w:pPr>
      <w:r w:rsidRPr="00CE2E4C">
        <w:rPr>
          <w:rFonts w:asciiTheme="minorHAnsi" w:hAnsiTheme="minorHAnsi" w:cstheme="minorHAnsi"/>
          <w:noProof w:val="0"/>
          <w:sz w:val="22"/>
          <w:szCs w:val="22"/>
        </w:rPr>
        <w:t xml:space="preserve">Motorová nafta triedy – B od 15. 04. do 30. 09. príslušného roka; </w:t>
      </w:r>
    </w:p>
    <w:p w14:paraId="15CBE66D" w14:textId="77777777" w:rsidR="00842793" w:rsidRPr="00CE2E4C" w:rsidRDefault="00842793" w:rsidP="008B6461">
      <w:pPr>
        <w:keepNext/>
        <w:keepLines/>
        <w:ind w:left="431"/>
        <w:jc w:val="both"/>
        <w:rPr>
          <w:rFonts w:asciiTheme="minorHAnsi" w:hAnsiTheme="minorHAnsi" w:cstheme="minorHAnsi"/>
          <w:noProof w:val="0"/>
          <w:sz w:val="22"/>
          <w:szCs w:val="22"/>
        </w:rPr>
      </w:pPr>
      <w:r w:rsidRPr="00CE2E4C">
        <w:rPr>
          <w:rFonts w:asciiTheme="minorHAnsi" w:hAnsiTheme="minorHAnsi" w:cstheme="minorHAnsi"/>
          <w:noProof w:val="0"/>
          <w:sz w:val="22"/>
          <w:szCs w:val="22"/>
        </w:rPr>
        <w:t xml:space="preserve">Motorová nafta triedy – D od 01. 03 do 14. 04. a 01. 10 do 15. 11. príslušného roka; </w:t>
      </w:r>
    </w:p>
    <w:p w14:paraId="6A621854" w14:textId="77777777" w:rsidR="00A127E6" w:rsidRDefault="00842793" w:rsidP="00A127E6">
      <w:pPr>
        <w:keepNext/>
        <w:keepLines/>
        <w:spacing w:after="120"/>
        <w:ind w:left="431"/>
        <w:jc w:val="both"/>
        <w:rPr>
          <w:rFonts w:asciiTheme="minorHAnsi" w:hAnsiTheme="minorHAnsi" w:cstheme="minorHAnsi"/>
          <w:noProof w:val="0"/>
          <w:sz w:val="22"/>
          <w:szCs w:val="22"/>
        </w:rPr>
      </w:pPr>
      <w:r w:rsidRPr="00CE2E4C">
        <w:rPr>
          <w:rFonts w:asciiTheme="minorHAnsi" w:hAnsiTheme="minorHAnsi" w:cstheme="minorHAnsi"/>
          <w:noProof w:val="0"/>
          <w:sz w:val="22"/>
          <w:szCs w:val="22"/>
        </w:rPr>
        <w:t>Motorová nafta triedy F - od 16. 11. do 28/29. 02. príslušného roka.</w:t>
      </w:r>
    </w:p>
    <w:p w14:paraId="3EED5452" w14:textId="1B0EBDE4" w:rsidR="008B6461" w:rsidRPr="00A127E6" w:rsidRDefault="00842793" w:rsidP="00A127E6">
      <w:pPr>
        <w:pStyle w:val="Odsekzoznamu"/>
        <w:keepNext/>
        <w:keepLines/>
        <w:numPr>
          <w:ilvl w:val="1"/>
          <w:numId w:val="45"/>
        </w:numPr>
        <w:spacing w:after="120" w:line="240" w:lineRule="auto"/>
        <w:ind w:left="431" w:hanging="431"/>
        <w:contextualSpacing w:val="0"/>
        <w:jc w:val="both"/>
        <w:rPr>
          <w:rFonts w:asciiTheme="minorHAnsi" w:hAnsiTheme="minorHAnsi" w:cstheme="minorHAnsi"/>
        </w:rPr>
      </w:pPr>
      <w:bookmarkStart w:id="3" w:name="_Hlk100697781"/>
      <w:r w:rsidRPr="00A127E6">
        <w:rPr>
          <w:rFonts w:asciiTheme="minorHAnsi" w:hAnsiTheme="minorHAnsi" w:cstheme="minorHAnsi"/>
        </w:rPr>
        <w:t xml:space="preserve">Uchádzači v ponuke predložia doklady, ktorými preukážu splnenie požiadaviek na predmet zákazky, a to: </w:t>
      </w:r>
      <w:r w:rsidR="00F71796" w:rsidRPr="00A127E6">
        <w:rPr>
          <w:rFonts w:asciiTheme="minorHAnsi" w:hAnsiTheme="minorHAnsi" w:cstheme="minorHAnsi"/>
        </w:rPr>
        <w:t xml:space="preserve">Certifikát potvrdzujúci zhodu s STN EN 590 a </w:t>
      </w:r>
      <w:r w:rsidRPr="00A127E6">
        <w:rPr>
          <w:rFonts w:asciiTheme="minorHAnsi" w:hAnsiTheme="minorHAnsi" w:cstheme="minorHAnsi"/>
        </w:rPr>
        <w:t xml:space="preserve">Záverečný protokol o posúdení typu výrobku </w:t>
      </w:r>
      <w:r w:rsidRPr="00A127E6">
        <w:rPr>
          <w:rFonts w:asciiTheme="minorHAnsi" w:hAnsiTheme="minorHAnsi" w:cstheme="minorHAnsi"/>
          <w:bCs/>
          <w:szCs w:val="20"/>
        </w:rPr>
        <w:t xml:space="preserve">za dodržania podmienky, že rovnaký typ nafty, ku ktorému sa vzťahuje </w:t>
      </w:r>
      <w:r w:rsidR="00B64622" w:rsidRPr="00A127E6">
        <w:rPr>
          <w:rFonts w:asciiTheme="minorHAnsi" w:hAnsiTheme="minorHAnsi" w:cstheme="minorHAnsi"/>
          <w:bCs/>
          <w:szCs w:val="20"/>
        </w:rPr>
        <w:t xml:space="preserve">Certifikát </w:t>
      </w:r>
      <w:r w:rsidR="00B64622" w:rsidRPr="00A127E6">
        <w:rPr>
          <w:rFonts w:asciiTheme="minorHAnsi" w:hAnsiTheme="minorHAnsi" w:cstheme="minorHAnsi"/>
        </w:rPr>
        <w:t>potvrdzujúci zhodu s STN</w:t>
      </w:r>
      <w:r w:rsidR="00B64622" w:rsidRPr="00A127E6">
        <w:rPr>
          <w:rFonts w:asciiTheme="minorHAnsi" w:hAnsiTheme="minorHAnsi" w:cstheme="minorHAnsi"/>
          <w:bCs/>
          <w:szCs w:val="20"/>
        </w:rPr>
        <w:t xml:space="preserve"> a uvedený </w:t>
      </w:r>
      <w:r w:rsidRPr="00A127E6">
        <w:rPr>
          <w:rFonts w:asciiTheme="minorHAnsi" w:hAnsiTheme="minorHAnsi" w:cstheme="minorHAnsi"/>
          <w:bCs/>
          <w:szCs w:val="20"/>
        </w:rPr>
        <w:t>Záverečný protokol</w:t>
      </w:r>
      <w:r w:rsidRPr="00A127E6">
        <w:rPr>
          <w:rFonts w:asciiTheme="minorHAnsi" w:hAnsiTheme="minorHAnsi" w:cstheme="minorHAnsi"/>
        </w:rPr>
        <w:t xml:space="preserve">, </w:t>
      </w:r>
      <w:r w:rsidRPr="00A127E6">
        <w:rPr>
          <w:rFonts w:asciiTheme="minorHAnsi" w:hAnsiTheme="minorHAnsi" w:cstheme="minorHAnsi"/>
          <w:bCs/>
          <w:szCs w:val="20"/>
        </w:rPr>
        <w:t>bude aj predmetom dodania podľa zmluvne dohodnutých podmienok</w:t>
      </w:r>
      <w:bookmarkEnd w:id="3"/>
      <w:r w:rsidRPr="00A127E6">
        <w:rPr>
          <w:rFonts w:asciiTheme="minorHAnsi" w:hAnsiTheme="minorHAnsi" w:cstheme="minorHAnsi"/>
        </w:rPr>
        <w:t>.</w:t>
      </w:r>
      <w:r w:rsidR="00380CDF">
        <w:rPr>
          <w:rFonts w:asciiTheme="minorHAnsi" w:hAnsiTheme="minorHAnsi" w:cstheme="minorHAnsi"/>
        </w:rPr>
        <w:t xml:space="preserve"> </w:t>
      </w:r>
    </w:p>
    <w:p w14:paraId="0AE32457" w14:textId="77777777" w:rsidR="008B6461" w:rsidRPr="008B6461" w:rsidRDefault="008B6461" w:rsidP="008B6461">
      <w:pPr>
        <w:pStyle w:val="Nadpis2"/>
        <w:keepLines/>
        <w:rPr>
          <w:rFonts w:asciiTheme="minorHAnsi" w:hAnsiTheme="minorHAnsi" w:cstheme="minorHAnsi"/>
          <w:noProof w:val="0"/>
          <w:sz w:val="28"/>
          <w:szCs w:val="28"/>
          <w:lang w:eastAsia="cs-CZ"/>
        </w:rPr>
      </w:pPr>
      <w:r w:rsidRPr="008B6461">
        <w:rPr>
          <w:rFonts w:asciiTheme="minorHAnsi" w:hAnsiTheme="minorHAnsi" w:cstheme="minorHAnsi"/>
          <w:noProof w:val="0"/>
          <w:sz w:val="28"/>
          <w:szCs w:val="28"/>
          <w:lang w:eastAsia="cs-CZ"/>
        </w:rPr>
        <w:t>Popis čerpacích staníc</w:t>
      </w:r>
    </w:p>
    <w:p w14:paraId="269CD6B7" w14:textId="3137103E" w:rsidR="00CE2E4C" w:rsidRPr="00CE2E4C" w:rsidRDefault="0025167D" w:rsidP="008B6461">
      <w:pPr>
        <w:keepNext/>
        <w:keepLines/>
        <w:tabs>
          <w:tab w:val="right" w:leader="dot" w:pos="0"/>
        </w:tabs>
        <w:spacing w:before="200"/>
        <w:jc w:val="both"/>
        <w:rPr>
          <w:rFonts w:asciiTheme="minorHAnsi" w:hAnsiTheme="minorHAnsi" w:cstheme="minorHAnsi"/>
          <w:sz w:val="22"/>
          <w:szCs w:val="22"/>
        </w:rPr>
      </w:pPr>
      <w:r w:rsidRPr="006B4DB9">
        <w:rPr>
          <w:rFonts w:asciiTheme="minorHAnsi" w:hAnsiTheme="minorHAnsi" w:cstheme="minorHAnsi"/>
          <w:bCs/>
          <w:sz w:val="22"/>
          <w:szCs w:val="22"/>
        </w:rPr>
        <w:t>Čerpacia stanica</w:t>
      </w:r>
      <w:r w:rsidRPr="00CE2E4C">
        <w:rPr>
          <w:rFonts w:asciiTheme="minorHAnsi" w:hAnsiTheme="minorHAnsi" w:cstheme="minorHAnsi"/>
          <w:sz w:val="22"/>
          <w:szCs w:val="22"/>
        </w:rPr>
        <w:t xml:space="preserve"> je akákoľvek čerpacia stanica obstarávateľskej organizácie, a to najmä čerpacia stanica, ktorá sa nachádza vo vozovni: </w:t>
      </w:r>
    </w:p>
    <w:p w14:paraId="54FB86C9" w14:textId="77777777" w:rsidR="00CE2E4C" w:rsidRPr="00CE2E4C" w:rsidRDefault="00CE2E4C" w:rsidP="00CE2E4C">
      <w:pPr>
        <w:rPr>
          <w:b/>
          <w:bCs/>
          <w:sz w:val="18"/>
          <w:szCs w:val="18"/>
        </w:rPr>
      </w:pPr>
    </w:p>
    <w:p w14:paraId="3AE17EA7" w14:textId="0C8B3EF9" w:rsidR="00CE2E4C" w:rsidRPr="00A73EE8" w:rsidRDefault="00CE2E4C" w:rsidP="00CE2E4C">
      <w:pPr>
        <w:jc w:val="both"/>
        <w:rPr>
          <w:rFonts w:asciiTheme="minorHAnsi" w:hAnsiTheme="minorHAnsi" w:cstheme="minorHAnsi"/>
          <w:sz w:val="22"/>
          <w:szCs w:val="22"/>
        </w:rPr>
      </w:pPr>
      <w:r w:rsidRPr="00A73EE8">
        <w:rPr>
          <w:rFonts w:asciiTheme="minorHAnsi" w:hAnsiTheme="minorHAnsi" w:cstheme="minorHAnsi"/>
          <w:b/>
          <w:bCs/>
          <w:sz w:val="22"/>
          <w:szCs w:val="22"/>
        </w:rPr>
        <w:t>Čerpacia stanica (Vozovňa Trnávka juh</w:t>
      </w:r>
      <w:r w:rsidRPr="00A73EE8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77C4901A" w14:textId="77777777" w:rsidR="00CE2E4C" w:rsidRPr="00A73EE8" w:rsidRDefault="00CE2E4C" w:rsidP="00CE2E4C">
      <w:pPr>
        <w:jc w:val="both"/>
        <w:rPr>
          <w:rFonts w:asciiTheme="minorHAnsi" w:hAnsiTheme="minorHAnsi" w:cstheme="minorHAnsi"/>
          <w:sz w:val="22"/>
          <w:szCs w:val="22"/>
        </w:rPr>
      </w:pPr>
      <w:r w:rsidRPr="00A73EE8">
        <w:rPr>
          <w:rFonts w:asciiTheme="minorHAnsi" w:hAnsiTheme="minorHAnsi" w:cstheme="minorHAnsi"/>
          <w:sz w:val="22"/>
          <w:szCs w:val="22"/>
        </w:rPr>
        <w:t xml:space="preserve">Na uskladnenie pohonných hmôt sú určené tri ležaté, valcové, jednoplášťové nádrže s celkovým objemom 132m3. Objem jednej nádrže je 32m3, ďalšie dve nádrže majú objem po 50m3. </w:t>
      </w:r>
    </w:p>
    <w:p w14:paraId="4AD92191" w14:textId="77777777" w:rsidR="00CE2E4C" w:rsidRPr="00A73EE8" w:rsidRDefault="00CE2E4C" w:rsidP="00CE2E4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73EE8">
        <w:rPr>
          <w:rFonts w:asciiTheme="minorHAnsi" w:hAnsiTheme="minorHAnsi" w:cstheme="minorHAnsi"/>
          <w:b/>
          <w:bCs/>
          <w:sz w:val="22"/>
          <w:szCs w:val="22"/>
        </w:rPr>
        <w:t xml:space="preserve">Čerpacia stanica (Vozovňa Petržalka, Lúky VIII) </w:t>
      </w:r>
    </w:p>
    <w:p w14:paraId="06E995B7" w14:textId="77777777" w:rsidR="00CE2E4C" w:rsidRPr="00A73EE8" w:rsidRDefault="00CE2E4C" w:rsidP="00CE2E4C">
      <w:pPr>
        <w:jc w:val="both"/>
        <w:rPr>
          <w:rFonts w:asciiTheme="minorHAnsi" w:hAnsiTheme="minorHAnsi" w:cstheme="minorHAnsi"/>
          <w:sz w:val="22"/>
          <w:szCs w:val="22"/>
        </w:rPr>
      </w:pPr>
      <w:r w:rsidRPr="00A73EE8">
        <w:rPr>
          <w:rFonts w:asciiTheme="minorHAnsi" w:hAnsiTheme="minorHAnsi" w:cstheme="minorHAnsi"/>
          <w:sz w:val="22"/>
          <w:szCs w:val="22"/>
        </w:rPr>
        <w:t>Na uskladnenie nafty je určená jedna podzemná dvojplášťová, dvojkomorová nádrž o objeme 50 m3, pričom 42 m3 je určených pre uloženie nafty a 8m3 je havarijná komora a jedna nadzemná nádrž o objeme 10m3.</w:t>
      </w:r>
    </w:p>
    <w:p w14:paraId="4A213F62" w14:textId="77777777" w:rsidR="00CE2E4C" w:rsidRPr="00A73EE8" w:rsidRDefault="00CE2E4C" w:rsidP="00CE2E4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73EE8">
        <w:rPr>
          <w:rFonts w:asciiTheme="minorHAnsi" w:hAnsiTheme="minorHAnsi" w:cstheme="minorHAnsi"/>
          <w:b/>
          <w:bCs/>
          <w:sz w:val="22"/>
          <w:szCs w:val="22"/>
        </w:rPr>
        <w:t xml:space="preserve">Čerpacia stanica (Vozovňa Trnávka sever) </w:t>
      </w:r>
    </w:p>
    <w:p w14:paraId="78896B63" w14:textId="77777777" w:rsidR="00CE2E4C" w:rsidRPr="00A73EE8" w:rsidRDefault="00CE2E4C" w:rsidP="00CE2E4C">
      <w:pPr>
        <w:jc w:val="both"/>
        <w:rPr>
          <w:rFonts w:asciiTheme="minorHAnsi" w:hAnsiTheme="minorHAnsi" w:cstheme="minorHAnsi"/>
          <w:sz w:val="22"/>
          <w:szCs w:val="22"/>
        </w:rPr>
      </w:pPr>
      <w:r w:rsidRPr="00A73EE8">
        <w:rPr>
          <w:rFonts w:asciiTheme="minorHAnsi" w:hAnsiTheme="minorHAnsi" w:cstheme="minorHAnsi"/>
          <w:sz w:val="22"/>
          <w:szCs w:val="22"/>
        </w:rPr>
        <w:t>Na uskladnenie pohonných hmôt sú určené dve ležaté, valcové, jednoplášťové nádrže s celkovým objemom 80 m3. Objem jednej nádrže je 40m3.</w:t>
      </w:r>
    </w:p>
    <w:p w14:paraId="4AE9BE88" w14:textId="77777777" w:rsidR="00CE2E4C" w:rsidRPr="00A73EE8" w:rsidRDefault="00CE2E4C" w:rsidP="00CE2E4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73EE8">
        <w:rPr>
          <w:rFonts w:asciiTheme="minorHAnsi" w:hAnsiTheme="minorHAnsi" w:cstheme="minorHAnsi"/>
          <w:b/>
          <w:bCs/>
          <w:sz w:val="22"/>
          <w:szCs w:val="22"/>
        </w:rPr>
        <w:t xml:space="preserve">Čerpacia stanica (Vozovňa Krasňany) </w:t>
      </w:r>
    </w:p>
    <w:p w14:paraId="7E4F268E" w14:textId="45E62D6E" w:rsidR="00A127E6" w:rsidRDefault="00CE2E4C" w:rsidP="00A127E6">
      <w:pPr>
        <w:jc w:val="both"/>
        <w:rPr>
          <w:rFonts w:asciiTheme="minorHAnsi" w:hAnsiTheme="minorHAnsi" w:cstheme="minorHAnsi"/>
          <w:sz w:val="22"/>
          <w:szCs w:val="22"/>
        </w:rPr>
      </w:pPr>
      <w:r w:rsidRPr="00A73EE8">
        <w:rPr>
          <w:rFonts w:asciiTheme="minorHAnsi" w:hAnsiTheme="minorHAnsi" w:cstheme="minorHAnsi"/>
          <w:sz w:val="22"/>
          <w:szCs w:val="22"/>
        </w:rPr>
        <w:t xml:space="preserve">Na uskladnenie pohonných hmôt </w:t>
      </w:r>
      <w:r w:rsidR="000840FD" w:rsidRPr="00A73EE8">
        <w:rPr>
          <w:rFonts w:asciiTheme="minorHAnsi" w:hAnsiTheme="minorHAnsi" w:cstheme="minorHAnsi"/>
          <w:sz w:val="22"/>
          <w:szCs w:val="22"/>
        </w:rPr>
        <w:t>sú určené dve</w:t>
      </w:r>
      <w:r w:rsidR="00C71262" w:rsidRPr="00A73EE8">
        <w:rPr>
          <w:rFonts w:asciiTheme="minorHAnsi" w:hAnsiTheme="minorHAnsi" w:cstheme="minorHAnsi"/>
          <w:sz w:val="22"/>
          <w:szCs w:val="22"/>
        </w:rPr>
        <w:t xml:space="preserve"> </w:t>
      </w:r>
      <w:r w:rsidRPr="00A73EE8">
        <w:rPr>
          <w:rFonts w:asciiTheme="minorHAnsi" w:hAnsiTheme="minorHAnsi" w:cstheme="minorHAnsi"/>
          <w:sz w:val="22"/>
          <w:szCs w:val="22"/>
        </w:rPr>
        <w:t>ležat</w:t>
      </w:r>
      <w:r w:rsidR="000840FD" w:rsidRPr="00A73EE8">
        <w:rPr>
          <w:rFonts w:asciiTheme="minorHAnsi" w:hAnsiTheme="minorHAnsi" w:cstheme="minorHAnsi"/>
          <w:sz w:val="22"/>
          <w:szCs w:val="22"/>
        </w:rPr>
        <w:t>é</w:t>
      </w:r>
      <w:r w:rsidRPr="00A73EE8">
        <w:rPr>
          <w:rFonts w:asciiTheme="minorHAnsi" w:hAnsiTheme="minorHAnsi" w:cstheme="minorHAnsi"/>
          <w:sz w:val="22"/>
          <w:szCs w:val="22"/>
        </w:rPr>
        <w:t>, valcov</w:t>
      </w:r>
      <w:r w:rsidR="000840FD" w:rsidRPr="00A73EE8">
        <w:rPr>
          <w:rFonts w:asciiTheme="minorHAnsi" w:hAnsiTheme="minorHAnsi" w:cstheme="minorHAnsi"/>
          <w:sz w:val="22"/>
          <w:szCs w:val="22"/>
        </w:rPr>
        <w:t>é</w:t>
      </w:r>
      <w:r w:rsidRPr="00A73EE8">
        <w:rPr>
          <w:rFonts w:asciiTheme="minorHAnsi" w:hAnsiTheme="minorHAnsi" w:cstheme="minorHAnsi"/>
          <w:sz w:val="22"/>
          <w:szCs w:val="22"/>
        </w:rPr>
        <w:t>, jednoplášťov</w:t>
      </w:r>
      <w:r w:rsidR="000840FD" w:rsidRPr="00A73EE8">
        <w:rPr>
          <w:rFonts w:asciiTheme="minorHAnsi" w:hAnsiTheme="minorHAnsi" w:cstheme="minorHAnsi"/>
          <w:sz w:val="22"/>
          <w:szCs w:val="22"/>
        </w:rPr>
        <w:t>é</w:t>
      </w:r>
      <w:r w:rsidRPr="00A73EE8">
        <w:rPr>
          <w:rFonts w:asciiTheme="minorHAnsi" w:hAnsiTheme="minorHAnsi" w:cstheme="minorHAnsi"/>
          <w:sz w:val="22"/>
          <w:szCs w:val="22"/>
        </w:rPr>
        <w:t xml:space="preserve"> nádrž</w:t>
      </w:r>
      <w:r w:rsidR="000840FD" w:rsidRPr="00A73EE8">
        <w:rPr>
          <w:rFonts w:asciiTheme="minorHAnsi" w:hAnsiTheme="minorHAnsi" w:cstheme="minorHAnsi"/>
          <w:sz w:val="22"/>
          <w:szCs w:val="22"/>
        </w:rPr>
        <w:t>e</w:t>
      </w:r>
      <w:r w:rsidRPr="00A73EE8">
        <w:rPr>
          <w:rFonts w:asciiTheme="minorHAnsi" w:hAnsiTheme="minorHAnsi" w:cstheme="minorHAnsi"/>
          <w:sz w:val="22"/>
          <w:szCs w:val="22"/>
        </w:rPr>
        <w:t xml:space="preserve"> s celkovým objemom </w:t>
      </w:r>
      <w:r w:rsidR="000840FD" w:rsidRPr="00A73EE8">
        <w:rPr>
          <w:rFonts w:asciiTheme="minorHAnsi" w:hAnsiTheme="minorHAnsi" w:cstheme="minorHAnsi"/>
          <w:sz w:val="22"/>
          <w:szCs w:val="22"/>
        </w:rPr>
        <w:t>64</w:t>
      </w:r>
      <w:r w:rsidRPr="00A73EE8">
        <w:rPr>
          <w:rFonts w:asciiTheme="minorHAnsi" w:hAnsiTheme="minorHAnsi" w:cstheme="minorHAnsi"/>
          <w:sz w:val="22"/>
          <w:szCs w:val="22"/>
        </w:rPr>
        <w:t>m3</w:t>
      </w:r>
      <w:r w:rsidR="00C71262" w:rsidRPr="00A73EE8">
        <w:rPr>
          <w:rFonts w:asciiTheme="minorHAnsi" w:hAnsiTheme="minorHAnsi" w:cstheme="minorHAnsi"/>
          <w:sz w:val="22"/>
          <w:szCs w:val="22"/>
        </w:rPr>
        <w:t xml:space="preserve"> a plnené cez jednu stáčaciu šachtu.</w:t>
      </w:r>
    </w:p>
    <w:p w14:paraId="03BCEE42" w14:textId="77777777" w:rsidR="00842793" w:rsidRDefault="00842793" w:rsidP="008B6461">
      <w:pPr>
        <w:keepNext/>
        <w:keepLines/>
        <w:jc w:val="both"/>
      </w:pPr>
    </w:p>
    <w:sectPr w:rsidR="00842793" w:rsidSect="00A127E6">
      <w:pgSz w:w="11900" w:h="16838"/>
      <w:pgMar w:top="993" w:right="1426" w:bottom="271" w:left="1440" w:header="0" w:footer="0" w:gutter="0"/>
      <w:cols w:space="0" w:equalWidth="0">
        <w:col w:w="90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3E5A" w14:textId="77777777" w:rsidR="006E4903" w:rsidRDefault="006E4903" w:rsidP="003070E6">
      <w:r>
        <w:separator/>
      </w:r>
    </w:p>
  </w:endnote>
  <w:endnote w:type="continuationSeparator" w:id="0">
    <w:p w14:paraId="5AC20E70" w14:textId="77777777" w:rsidR="006E4903" w:rsidRDefault="006E4903" w:rsidP="0030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2DB08" w14:textId="77777777" w:rsidR="006E4903" w:rsidRDefault="006E4903" w:rsidP="003070E6">
      <w:r>
        <w:separator/>
      </w:r>
    </w:p>
  </w:footnote>
  <w:footnote w:type="continuationSeparator" w:id="0">
    <w:p w14:paraId="344BD5D8" w14:textId="77777777" w:rsidR="006E4903" w:rsidRDefault="006E4903" w:rsidP="00307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DF0"/>
    <w:multiLevelType w:val="hybridMultilevel"/>
    <w:tmpl w:val="4C76D6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09D3"/>
    <w:multiLevelType w:val="multilevel"/>
    <w:tmpl w:val="3CD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E00259"/>
    <w:multiLevelType w:val="hybridMultilevel"/>
    <w:tmpl w:val="68AAA4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0785F"/>
    <w:multiLevelType w:val="multilevel"/>
    <w:tmpl w:val="CB46C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7D42CB"/>
    <w:multiLevelType w:val="hybridMultilevel"/>
    <w:tmpl w:val="43C66066"/>
    <w:lvl w:ilvl="0" w:tplc="A0880C0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1567C"/>
    <w:multiLevelType w:val="multilevel"/>
    <w:tmpl w:val="AD5E9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417FC8"/>
    <w:multiLevelType w:val="hybridMultilevel"/>
    <w:tmpl w:val="076C3D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124"/>
    <w:multiLevelType w:val="hybridMultilevel"/>
    <w:tmpl w:val="0B3098E4"/>
    <w:lvl w:ilvl="0" w:tplc="9EBE778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12AD2878"/>
    <w:multiLevelType w:val="hybridMultilevel"/>
    <w:tmpl w:val="915E256C"/>
    <w:lvl w:ilvl="0" w:tplc="DC9AB4B6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D0599"/>
    <w:multiLevelType w:val="hybridMultilevel"/>
    <w:tmpl w:val="5942CED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06826"/>
    <w:multiLevelType w:val="hybridMultilevel"/>
    <w:tmpl w:val="9B0C9BD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35205"/>
    <w:multiLevelType w:val="hybridMultilevel"/>
    <w:tmpl w:val="3920DEC8"/>
    <w:lvl w:ilvl="0" w:tplc="616A9A5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3268E"/>
    <w:multiLevelType w:val="multilevel"/>
    <w:tmpl w:val="C0D8A4EA"/>
    <w:lvl w:ilvl="0">
      <w:start w:val="1"/>
      <w:numFmt w:val="decimal"/>
      <w:lvlText w:val="%1"/>
      <w:lvlJc w:val="left"/>
      <w:pPr>
        <w:ind w:left="454" w:hanging="454"/>
      </w:pPr>
      <w:rPr>
        <w:rFonts w:ascii="Calibri" w:hAnsi="Calibri" w:hint="default"/>
        <w:b/>
        <w:i w:val="0"/>
        <w:color w:val="C00000"/>
      </w:rPr>
    </w:lvl>
    <w:lvl w:ilvl="1">
      <w:start w:val="1"/>
      <w:numFmt w:val="decimal"/>
      <w:lvlText w:val="%1.%2"/>
      <w:lvlJc w:val="left"/>
      <w:pPr>
        <w:ind w:left="1021" w:hanging="624"/>
      </w:pPr>
      <w:rPr>
        <w:rFonts w:ascii="Calibri" w:hAnsi="Calibri" w:hint="default"/>
        <w:b/>
        <w:i w:val="0"/>
        <w:color w:val="C00000"/>
      </w:rPr>
    </w:lvl>
    <w:lvl w:ilvl="2">
      <w:start w:val="1"/>
      <w:numFmt w:val="decimal"/>
      <w:lvlText w:val="%1.%2.%3"/>
      <w:lvlJc w:val="left"/>
      <w:pPr>
        <w:ind w:left="1531" w:hanging="907"/>
      </w:pPr>
      <w:rPr>
        <w:rFonts w:ascii="Calibri" w:hAnsi="Calibri" w:hint="default"/>
        <w:b/>
        <w:i w:val="0"/>
        <w:color w:val="C00000"/>
      </w:rPr>
    </w:lvl>
    <w:lvl w:ilvl="3">
      <w:start w:val="1"/>
      <w:numFmt w:val="decimal"/>
      <w:lvlText w:val="%1.%2.%3.%4"/>
      <w:lvlJc w:val="left"/>
      <w:pPr>
        <w:ind w:left="2211" w:hanging="1131"/>
      </w:pPr>
      <w:rPr>
        <w:rFonts w:ascii="Calibri" w:hAnsi="Calibri" w:hint="default"/>
        <w:b/>
        <w:i w:val="0"/>
        <w:color w:val="C00000"/>
      </w:rPr>
    </w:lvl>
    <w:lvl w:ilvl="4">
      <w:start w:val="1"/>
      <w:numFmt w:val="decimal"/>
      <w:lvlText w:val="%1.%2.%3.%4.%5"/>
      <w:lvlJc w:val="left"/>
      <w:pPr>
        <w:ind w:left="2778" w:hanging="1338"/>
      </w:pPr>
      <w:rPr>
        <w:rFonts w:ascii="Calibri" w:hAnsi="Calibri" w:hint="default"/>
        <w:b/>
        <w:i w:val="0"/>
        <w:color w:val="C00000"/>
      </w:rPr>
    </w:lvl>
    <w:lvl w:ilvl="5">
      <w:start w:val="1"/>
      <w:numFmt w:val="decimal"/>
      <w:lvlText w:val="%1.%2.%3.%4.%5.%6"/>
      <w:lvlJc w:val="left"/>
      <w:pPr>
        <w:ind w:left="3345" w:hanging="1545"/>
      </w:pPr>
      <w:rPr>
        <w:rFonts w:ascii="Calibri" w:hAnsi="Calibri" w:hint="default"/>
        <w:b/>
        <w:i w:val="0"/>
        <w:color w:val="C00000"/>
      </w:rPr>
    </w:lvl>
    <w:lvl w:ilvl="6">
      <w:start w:val="1"/>
      <w:numFmt w:val="decimal"/>
      <w:lvlText w:val="%1.%2.%3.%4.%5.%6.%7"/>
      <w:lvlJc w:val="left"/>
      <w:pPr>
        <w:ind w:left="3799" w:hanging="1639"/>
      </w:pPr>
      <w:rPr>
        <w:rFonts w:ascii="Calibri" w:hAnsi="Calibri" w:hint="default"/>
        <w:b/>
        <w:i w:val="0"/>
        <w:color w:val="C00000"/>
      </w:rPr>
    </w:lvl>
    <w:lvl w:ilvl="7">
      <w:start w:val="1"/>
      <w:numFmt w:val="decimal"/>
      <w:lvlText w:val="%1.%2.%3.%4.%5.%6.%7.%8"/>
      <w:lvlJc w:val="left"/>
      <w:pPr>
        <w:ind w:left="4536" w:hanging="2016"/>
      </w:pPr>
      <w:rPr>
        <w:rFonts w:ascii="Calibri" w:hAnsi="Calibri" w:hint="default"/>
        <w:b/>
        <w:i w:val="0"/>
        <w:color w:val="C00000"/>
      </w:rPr>
    </w:lvl>
    <w:lvl w:ilvl="8">
      <w:start w:val="1"/>
      <w:numFmt w:val="decimal"/>
      <w:lvlText w:val="%1.%2.%3.%4.%5.%6.%7.%8.%9"/>
      <w:lvlJc w:val="left"/>
      <w:pPr>
        <w:ind w:left="5103" w:hanging="2223"/>
      </w:pPr>
      <w:rPr>
        <w:rFonts w:ascii="Calibri" w:hAnsi="Calibri" w:hint="default"/>
        <w:b/>
        <w:i w:val="0"/>
        <w:color w:val="C00000"/>
      </w:rPr>
    </w:lvl>
  </w:abstractNum>
  <w:abstractNum w:abstractNumId="13" w15:restartNumberingAfterBreak="0">
    <w:nsid w:val="2674634C"/>
    <w:multiLevelType w:val="multilevel"/>
    <w:tmpl w:val="A8B80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114FAB"/>
    <w:multiLevelType w:val="hybridMultilevel"/>
    <w:tmpl w:val="36E09EF0"/>
    <w:lvl w:ilvl="0" w:tplc="0090F7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D69A7"/>
    <w:multiLevelType w:val="multilevel"/>
    <w:tmpl w:val="B0728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0FD7C4A"/>
    <w:multiLevelType w:val="hybridMultilevel"/>
    <w:tmpl w:val="22AEB71E"/>
    <w:lvl w:ilvl="0" w:tplc="96F489A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4584C"/>
    <w:multiLevelType w:val="hybridMultilevel"/>
    <w:tmpl w:val="37D6638A"/>
    <w:lvl w:ilvl="0" w:tplc="4164014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B3203"/>
    <w:multiLevelType w:val="multilevel"/>
    <w:tmpl w:val="6096DEFC"/>
    <w:name w:val="AOSch"/>
    <w:lvl w:ilvl="0">
      <w:start w:val="1"/>
      <w:numFmt w:val="none"/>
      <w:pStyle w:val="AODocTxt"/>
      <w:suff w:val="nothing"/>
      <w:lvlText w:val=""/>
      <w:lvlJc w:val="left"/>
      <w:pPr>
        <w:ind w:left="1416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2136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2856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3576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4296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5016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5736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6456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7176" w:firstLine="0"/>
      </w:pPr>
    </w:lvl>
  </w:abstractNum>
  <w:abstractNum w:abstractNumId="19" w15:restartNumberingAfterBreak="0">
    <w:nsid w:val="477F26C0"/>
    <w:multiLevelType w:val="hybridMultilevel"/>
    <w:tmpl w:val="C07CE936"/>
    <w:lvl w:ilvl="0" w:tplc="DC9AB4B6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D3844"/>
    <w:multiLevelType w:val="hybridMultilevel"/>
    <w:tmpl w:val="41B078CC"/>
    <w:lvl w:ilvl="0" w:tplc="9ADE9D2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F379D"/>
    <w:multiLevelType w:val="hybridMultilevel"/>
    <w:tmpl w:val="8C308EE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10292"/>
    <w:multiLevelType w:val="hybridMultilevel"/>
    <w:tmpl w:val="66D0D87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E42C7"/>
    <w:multiLevelType w:val="multilevel"/>
    <w:tmpl w:val="53B25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A856478"/>
    <w:multiLevelType w:val="hybridMultilevel"/>
    <w:tmpl w:val="7D661074"/>
    <w:lvl w:ilvl="0" w:tplc="FE047AFC">
      <w:start w:val="1"/>
      <w:numFmt w:val="bullet"/>
      <w:lvlText w:val="*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9012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62111C"/>
    <w:multiLevelType w:val="multilevel"/>
    <w:tmpl w:val="BC8CB59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9368" w:hanging="72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27" w15:restartNumberingAfterBreak="0">
    <w:nsid w:val="62F4792D"/>
    <w:multiLevelType w:val="multilevel"/>
    <w:tmpl w:val="1FCA0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CC1D35"/>
    <w:multiLevelType w:val="multilevel"/>
    <w:tmpl w:val="25929F86"/>
    <w:styleLink w:val="tl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7C94F9E"/>
    <w:multiLevelType w:val="hybridMultilevel"/>
    <w:tmpl w:val="C1CC20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372D2"/>
    <w:multiLevelType w:val="hybridMultilevel"/>
    <w:tmpl w:val="28A0E386"/>
    <w:lvl w:ilvl="0" w:tplc="8132FA5C">
      <w:start w:val="1"/>
      <w:numFmt w:val="upperLetter"/>
      <w:lvlText w:val="%1."/>
      <w:lvlJc w:val="left"/>
      <w:pPr>
        <w:ind w:left="4613" w:hanging="360"/>
      </w:pPr>
      <w:rPr>
        <w:rFonts w:hint="default"/>
        <w:sz w:val="28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914C3"/>
    <w:multiLevelType w:val="multilevel"/>
    <w:tmpl w:val="A070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C001023"/>
    <w:multiLevelType w:val="multilevel"/>
    <w:tmpl w:val="7F58F7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E9A4B5B4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cs="Times New Roman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cs="Times New Roman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Garamond" w:hAnsi="Garamond" w:cs="Times New Roman" w:hint="default"/>
        <w:b w:val="0"/>
        <w:i w:val="0"/>
        <w:sz w:val="20"/>
        <w:szCs w:val="20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34" w15:restartNumberingAfterBreak="0">
    <w:nsid w:val="73640BB7"/>
    <w:multiLevelType w:val="multilevel"/>
    <w:tmpl w:val="7D44F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43562C0"/>
    <w:multiLevelType w:val="multilevel"/>
    <w:tmpl w:val="A7340B06"/>
    <w:lvl w:ilvl="0">
      <w:start w:val="1"/>
      <w:numFmt w:val="decimal"/>
      <w:pStyle w:val="tl1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255779"/>
    <w:multiLevelType w:val="hybridMultilevel"/>
    <w:tmpl w:val="2FBC854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10308"/>
    <w:multiLevelType w:val="hybridMultilevel"/>
    <w:tmpl w:val="630AE9EC"/>
    <w:lvl w:ilvl="0" w:tplc="B0F2B04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2153B"/>
    <w:multiLevelType w:val="hybridMultilevel"/>
    <w:tmpl w:val="69DA59E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0356D"/>
    <w:multiLevelType w:val="hybridMultilevel"/>
    <w:tmpl w:val="E2E053AC"/>
    <w:lvl w:ilvl="0" w:tplc="68ACEB70">
      <w:numFmt w:val="bullet"/>
      <w:lvlText w:val="-"/>
      <w:lvlJc w:val="left"/>
      <w:pPr>
        <w:ind w:left="1212" w:hanging="360"/>
      </w:pPr>
      <w:rPr>
        <w:rFonts w:ascii="Calibri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DF5700A"/>
    <w:multiLevelType w:val="hybridMultilevel"/>
    <w:tmpl w:val="B27CBF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9255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400071">
    <w:abstractNumId w:val="26"/>
  </w:num>
  <w:num w:numId="3" w16cid:durableId="212666267">
    <w:abstractNumId w:val="9"/>
  </w:num>
  <w:num w:numId="4" w16cid:durableId="1657685496">
    <w:abstractNumId w:val="28"/>
  </w:num>
  <w:num w:numId="5" w16cid:durableId="599996945">
    <w:abstractNumId w:val="33"/>
  </w:num>
  <w:num w:numId="6" w16cid:durableId="1304042339">
    <w:abstractNumId w:val="35"/>
  </w:num>
  <w:num w:numId="7" w16cid:durableId="1248004706">
    <w:abstractNumId w:val="18"/>
  </w:num>
  <w:num w:numId="8" w16cid:durableId="179085478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78573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658436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4597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9203183">
    <w:abstractNumId w:val="8"/>
  </w:num>
  <w:num w:numId="13" w16cid:durableId="17392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3296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32562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3174289">
    <w:abstractNumId w:val="40"/>
  </w:num>
  <w:num w:numId="17" w16cid:durableId="565147405">
    <w:abstractNumId w:val="15"/>
  </w:num>
  <w:num w:numId="18" w16cid:durableId="1799183408">
    <w:abstractNumId w:val="1"/>
  </w:num>
  <w:num w:numId="19" w16cid:durableId="670136936">
    <w:abstractNumId w:val="3"/>
  </w:num>
  <w:num w:numId="20" w16cid:durableId="97679917">
    <w:abstractNumId w:val="34"/>
  </w:num>
  <w:num w:numId="21" w16cid:durableId="611018903">
    <w:abstractNumId w:val="12"/>
  </w:num>
  <w:num w:numId="22" w16cid:durableId="1714577085">
    <w:abstractNumId w:val="0"/>
  </w:num>
  <w:num w:numId="23" w16cid:durableId="411514802">
    <w:abstractNumId w:val="6"/>
  </w:num>
  <w:num w:numId="24" w16cid:durableId="2069255281">
    <w:abstractNumId w:val="19"/>
  </w:num>
  <w:num w:numId="25" w16cid:durableId="727996872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3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702051845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3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 w16cid:durableId="798497366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3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 w16cid:durableId="1872256854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 w16cid:durableId="990215028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9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0" w16cid:durableId="1121605248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9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390156277">
    <w:abstractNumId w:val="10"/>
  </w:num>
  <w:num w:numId="32" w16cid:durableId="966199326">
    <w:abstractNumId w:val="38"/>
  </w:num>
  <w:num w:numId="33" w16cid:durableId="563488881">
    <w:abstractNumId w:val="36"/>
  </w:num>
  <w:num w:numId="34" w16cid:durableId="944196776">
    <w:abstractNumId w:val="21"/>
  </w:num>
  <w:num w:numId="35" w16cid:durableId="83691311">
    <w:abstractNumId w:val="39"/>
  </w:num>
  <w:num w:numId="36" w16cid:durableId="658969673">
    <w:abstractNumId w:val="4"/>
  </w:num>
  <w:num w:numId="37" w16cid:durableId="606893681">
    <w:abstractNumId w:val="13"/>
  </w:num>
  <w:num w:numId="38" w16cid:durableId="1413046005">
    <w:abstractNumId w:val="32"/>
  </w:num>
  <w:num w:numId="39" w16cid:durableId="31081426">
    <w:abstractNumId w:val="5"/>
  </w:num>
  <w:num w:numId="40" w16cid:durableId="457576150">
    <w:abstractNumId w:val="27"/>
  </w:num>
  <w:num w:numId="41" w16cid:durableId="2053115530">
    <w:abstractNumId w:val="31"/>
  </w:num>
  <w:num w:numId="42" w16cid:durableId="554197526">
    <w:abstractNumId w:val="23"/>
  </w:num>
  <w:num w:numId="43" w16cid:durableId="2052803064">
    <w:abstractNumId w:val="24"/>
  </w:num>
  <w:num w:numId="44" w16cid:durableId="1822967132">
    <w:abstractNumId w:val="7"/>
  </w:num>
  <w:num w:numId="45" w16cid:durableId="1517310317">
    <w:abstractNumId w:val="25"/>
  </w:num>
  <w:num w:numId="46" w16cid:durableId="1145777551">
    <w:abstractNumId w:val="2"/>
  </w:num>
  <w:num w:numId="47" w16cid:durableId="2042438583">
    <w:abstractNumId w:val="22"/>
  </w:num>
  <w:num w:numId="48" w16cid:durableId="1332028220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1F9"/>
    <w:rsid w:val="00005C22"/>
    <w:rsid w:val="00005CBB"/>
    <w:rsid w:val="00010476"/>
    <w:rsid w:val="00012DEA"/>
    <w:rsid w:val="0002142C"/>
    <w:rsid w:val="00022E74"/>
    <w:rsid w:val="000254F7"/>
    <w:rsid w:val="00033228"/>
    <w:rsid w:val="00034853"/>
    <w:rsid w:val="00040003"/>
    <w:rsid w:val="00045932"/>
    <w:rsid w:val="00050D63"/>
    <w:rsid w:val="00051F4A"/>
    <w:rsid w:val="00052964"/>
    <w:rsid w:val="00052E6E"/>
    <w:rsid w:val="00054218"/>
    <w:rsid w:val="00055A78"/>
    <w:rsid w:val="000753B1"/>
    <w:rsid w:val="000761A4"/>
    <w:rsid w:val="000840FD"/>
    <w:rsid w:val="000920DB"/>
    <w:rsid w:val="000926E1"/>
    <w:rsid w:val="00092EC2"/>
    <w:rsid w:val="000A794D"/>
    <w:rsid w:val="000B18C2"/>
    <w:rsid w:val="000B1A1F"/>
    <w:rsid w:val="000B23C0"/>
    <w:rsid w:val="000B4289"/>
    <w:rsid w:val="000C027E"/>
    <w:rsid w:val="000C3B8F"/>
    <w:rsid w:val="000C3E5B"/>
    <w:rsid w:val="000C5F45"/>
    <w:rsid w:val="000C64C3"/>
    <w:rsid w:val="000C6FD3"/>
    <w:rsid w:val="000C7CFE"/>
    <w:rsid w:val="000D49F4"/>
    <w:rsid w:val="000D643E"/>
    <w:rsid w:val="000E1CE7"/>
    <w:rsid w:val="000E29E7"/>
    <w:rsid w:val="000E32C5"/>
    <w:rsid w:val="000E54CF"/>
    <w:rsid w:val="000E56CB"/>
    <w:rsid w:val="000E7502"/>
    <w:rsid w:val="000F0544"/>
    <w:rsid w:val="000F0CE7"/>
    <w:rsid w:val="00102436"/>
    <w:rsid w:val="00103D30"/>
    <w:rsid w:val="00104100"/>
    <w:rsid w:val="001068AE"/>
    <w:rsid w:val="00112403"/>
    <w:rsid w:val="00117BC8"/>
    <w:rsid w:val="00117DFA"/>
    <w:rsid w:val="00120BEC"/>
    <w:rsid w:val="0012346B"/>
    <w:rsid w:val="00134CBD"/>
    <w:rsid w:val="00137770"/>
    <w:rsid w:val="00157532"/>
    <w:rsid w:val="00157CEB"/>
    <w:rsid w:val="001643E6"/>
    <w:rsid w:val="00165372"/>
    <w:rsid w:val="001667C5"/>
    <w:rsid w:val="00174EEF"/>
    <w:rsid w:val="00181935"/>
    <w:rsid w:val="001907D8"/>
    <w:rsid w:val="00192B79"/>
    <w:rsid w:val="00193E1C"/>
    <w:rsid w:val="00194404"/>
    <w:rsid w:val="00197499"/>
    <w:rsid w:val="001B2163"/>
    <w:rsid w:val="001B7497"/>
    <w:rsid w:val="001C502D"/>
    <w:rsid w:val="001D41D1"/>
    <w:rsid w:val="001D4877"/>
    <w:rsid w:val="001E6178"/>
    <w:rsid w:val="001F1189"/>
    <w:rsid w:val="001F1B7D"/>
    <w:rsid w:val="001F366E"/>
    <w:rsid w:val="001F4444"/>
    <w:rsid w:val="001F4608"/>
    <w:rsid w:val="001F71D8"/>
    <w:rsid w:val="002059E2"/>
    <w:rsid w:val="00207523"/>
    <w:rsid w:val="0021336D"/>
    <w:rsid w:val="00213FA2"/>
    <w:rsid w:val="00214E53"/>
    <w:rsid w:val="002202C3"/>
    <w:rsid w:val="00222279"/>
    <w:rsid w:val="00223A37"/>
    <w:rsid w:val="00241210"/>
    <w:rsid w:val="00241F16"/>
    <w:rsid w:val="0025167D"/>
    <w:rsid w:val="00260545"/>
    <w:rsid w:val="002622A4"/>
    <w:rsid w:val="002632C2"/>
    <w:rsid w:val="00266C73"/>
    <w:rsid w:val="00271EEB"/>
    <w:rsid w:val="00276219"/>
    <w:rsid w:val="002766EF"/>
    <w:rsid w:val="0028362B"/>
    <w:rsid w:val="002845E8"/>
    <w:rsid w:val="00292826"/>
    <w:rsid w:val="00293DA0"/>
    <w:rsid w:val="00294E37"/>
    <w:rsid w:val="00296265"/>
    <w:rsid w:val="002A7D93"/>
    <w:rsid w:val="002B15E1"/>
    <w:rsid w:val="002B2873"/>
    <w:rsid w:val="002B4E98"/>
    <w:rsid w:val="002B6146"/>
    <w:rsid w:val="002B63ED"/>
    <w:rsid w:val="002B742B"/>
    <w:rsid w:val="002B76F0"/>
    <w:rsid w:val="002B782D"/>
    <w:rsid w:val="002C1AA2"/>
    <w:rsid w:val="002C1B74"/>
    <w:rsid w:val="002C2F30"/>
    <w:rsid w:val="002C6840"/>
    <w:rsid w:val="002C7833"/>
    <w:rsid w:val="002D2979"/>
    <w:rsid w:val="002D7605"/>
    <w:rsid w:val="002E1BBA"/>
    <w:rsid w:val="002E2DE8"/>
    <w:rsid w:val="002E6869"/>
    <w:rsid w:val="002F0F2A"/>
    <w:rsid w:val="00302691"/>
    <w:rsid w:val="003070E6"/>
    <w:rsid w:val="003074A5"/>
    <w:rsid w:val="00307BCE"/>
    <w:rsid w:val="00312F7B"/>
    <w:rsid w:val="00315C57"/>
    <w:rsid w:val="00317595"/>
    <w:rsid w:val="0032494D"/>
    <w:rsid w:val="00327698"/>
    <w:rsid w:val="00330F84"/>
    <w:rsid w:val="00331D5B"/>
    <w:rsid w:val="00333990"/>
    <w:rsid w:val="00333BEF"/>
    <w:rsid w:val="00334B89"/>
    <w:rsid w:val="003350FD"/>
    <w:rsid w:val="0033564F"/>
    <w:rsid w:val="003376F8"/>
    <w:rsid w:val="00341AEF"/>
    <w:rsid w:val="0034640A"/>
    <w:rsid w:val="00354C1C"/>
    <w:rsid w:val="00361385"/>
    <w:rsid w:val="0036155D"/>
    <w:rsid w:val="0037098F"/>
    <w:rsid w:val="003730F6"/>
    <w:rsid w:val="0037753E"/>
    <w:rsid w:val="0038067B"/>
    <w:rsid w:val="00380CDF"/>
    <w:rsid w:val="00383874"/>
    <w:rsid w:val="00384019"/>
    <w:rsid w:val="00393486"/>
    <w:rsid w:val="00395DAB"/>
    <w:rsid w:val="003A03D7"/>
    <w:rsid w:val="003A3C3D"/>
    <w:rsid w:val="003A7432"/>
    <w:rsid w:val="003B026A"/>
    <w:rsid w:val="003B03B4"/>
    <w:rsid w:val="003B38EB"/>
    <w:rsid w:val="003C6FC9"/>
    <w:rsid w:val="003D0936"/>
    <w:rsid w:val="003D2BCB"/>
    <w:rsid w:val="003D6AE4"/>
    <w:rsid w:val="003E0E7A"/>
    <w:rsid w:val="003E7503"/>
    <w:rsid w:val="003E7CB2"/>
    <w:rsid w:val="003F333C"/>
    <w:rsid w:val="003F75FC"/>
    <w:rsid w:val="003F7DF8"/>
    <w:rsid w:val="0040611F"/>
    <w:rsid w:val="004076E5"/>
    <w:rsid w:val="00411FD5"/>
    <w:rsid w:val="00417513"/>
    <w:rsid w:val="004224E1"/>
    <w:rsid w:val="0042293C"/>
    <w:rsid w:val="00423D12"/>
    <w:rsid w:val="00427EA6"/>
    <w:rsid w:val="00430611"/>
    <w:rsid w:val="00436A4C"/>
    <w:rsid w:val="00440AAC"/>
    <w:rsid w:val="00442D0D"/>
    <w:rsid w:val="00450A68"/>
    <w:rsid w:val="00454C6A"/>
    <w:rsid w:val="00455F7F"/>
    <w:rsid w:val="00461E99"/>
    <w:rsid w:val="00463CF2"/>
    <w:rsid w:val="00471D9E"/>
    <w:rsid w:val="0047418E"/>
    <w:rsid w:val="00486359"/>
    <w:rsid w:val="0048667F"/>
    <w:rsid w:val="004868D9"/>
    <w:rsid w:val="0048722A"/>
    <w:rsid w:val="00490AF0"/>
    <w:rsid w:val="0049781B"/>
    <w:rsid w:val="004A17BD"/>
    <w:rsid w:val="004B007C"/>
    <w:rsid w:val="004B3F30"/>
    <w:rsid w:val="004B5181"/>
    <w:rsid w:val="004B556E"/>
    <w:rsid w:val="004B6026"/>
    <w:rsid w:val="004C045D"/>
    <w:rsid w:val="004C1067"/>
    <w:rsid w:val="004C4754"/>
    <w:rsid w:val="004E0816"/>
    <w:rsid w:val="004E444A"/>
    <w:rsid w:val="004F06CA"/>
    <w:rsid w:val="004F202B"/>
    <w:rsid w:val="004F2A8E"/>
    <w:rsid w:val="004F4004"/>
    <w:rsid w:val="004F6030"/>
    <w:rsid w:val="005004D8"/>
    <w:rsid w:val="00501E9F"/>
    <w:rsid w:val="00505D69"/>
    <w:rsid w:val="00506878"/>
    <w:rsid w:val="00513794"/>
    <w:rsid w:val="00516D86"/>
    <w:rsid w:val="00520795"/>
    <w:rsid w:val="00521143"/>
    <w:rsid w:val="005220F6"/>
    <w:rsid w:val="00523210"/>
    <w:rsid w:val="00524D33"/>
    <w:rsid w:val="005265C8"/>
    <w:rsid w:val="00527B80"/>
    <w:rsid w:val="00530027"/>
    <w:rsid w:val="00530330"/>
    <w:rsid w:val="00530EEF"/>
    <w:rsid w:val="00532B1C"/>
    <w:rsid w:val="00533C81"/>
    <w:rsid w:val="005362D8"/>
    <w:rsid w:val="005371BB"/>
    <w:rsid w:val="00541D90"/>
    <w:rsid w:val="0054279D"/>
    <w:rsid w:val="0054450C"/>
    <w:rsid w:val="00544DC4"/>
    <w:rsid w:val="00547F62"/>
    <w:rsid w:val="00554CFD"/>
    <w:rsid w:val="0055640E"/>
    <w:rsid w:val="00556810"/>
    <w:rsid w:val="00565C6F"/>
    <w:rsid w:val="00572579"/>
    <w:rsid w:val="00586C63"/>
    <w:rsid w:val="00594CF3"/>
    <w:rsid w:val="00595E2F"/>
    <w:rsid w:val="005A0DC1"/>
    <w:rsid w:val="005A1389"/>
    <w:rsid w:val="005A5748"/>
    <w:rsid w:val="005A71D7"/>
    <w:rsid w:val="005B0E2F"/>
    <w:rsid w:val="005B1D49"/>
    <w:rsid w:val="005B1D54"/>
    <w:rsid w:val="005B2AF8"/>
    <w:rsid w:val="005B7522"/>
    <w:rsid w:val="005B7A97"/>
    <w:rsid w:val="005C246E"/>
    <w:rsid w:val="005C3E6C"/>
    <w:rsid w:val="005C5880"/>
    <w:rsid w:val="005C5D30"/>
    <w:rsid w:val="005C743A"/>
    <w:rsid w:val="005D1412"/>
    <w:rsid w:val="005D40AB"/>
    <w:rsid w:val="005D59C4"/>
    <w:rsid w:val="005E6273"/>
    <w:rsid w:val="005F163E"/>
    <w:rsid w:val="005F3182"/>
    <w:rsid w:val="005F506B"/>
    <w:rsid w:val="005F5C15"/>
    <w:rsid w:val="005F7828"/>
    <w:rsid w:val="00600430"/>
    <w:rsid w:val="0060354A"/>
    <w:rsid w:val="00603EBB"/>
    <w:rsid w:val="006102D6"/>
    <w:rsid w:val="00613351"/>
    <w:rsid w:val="006140D0"/>
    <w:rsid w:val="00616438"/>
    <w:rsid w:val="0061650C"/>
    <w:rsid w:val="00617611"/>
    <w:rsid w:val="006216C6"/>
    <w:rsid w:val="00624CA8"/>
    <w:rsid w:val="00627393"/>
    <w:rsid w:val="00630A49"/>
    <w:rsid w:val="006346EF"/>
    <w:rsid w:val="00640D17"/>
    <w:rsid w:val="00643CE4"/>
    <w:rsid w:val="00643E4A"/>
    <w:rsid w:val="00645539"/>
    <w:rsid w:val="00647B07"/>
    <w:rsid w:val="00647EC2"/>
    <w:rsid w:val="006509B8"/>
    <w:rsid w:val="006514BB"/>
    <w:rsid w:val="006577D5"/>
    <w:rsid w:val="00662025"/>
    <w:rsid w:val="006633DC"/>
    <w:rsid w:val="00670A7F"/>
    <w:rsid w:val="00671D1F"/>
    <w:rsid w:val="00672153"/>
    <w:rsid w:val="006828A4"/>
    <w:rsid w:val="00686687"/>
    <w:rsid w:val="006907F6"/>
    <w:rsid w:val="00695A0A"/>
    <w:rsid w:val="006A3CEB"/>
    <w:rsid w:val="006A3ED8"/>
    <w:rsid w:val="006A6F5A"/>
    <w:rsid w:val="006B0538"/>
    <w:rsid w:val="006B0A2F"/>
    <w:rsid w:val="006B4DB9"/>
    <w:rsid w:val="006B5AA4"/>
    <w:rsid w:val="006B738A"/>
    <w:rsid w:val="006B7399"/>
    <w:rsid w:val="006C0AD3"/>
    <w:rsid w:val="006C1998"/>
    <w:rsid w:val="006C2797"/>
    <w:rsid w:val="006C457F"/>
    <w:rsid w:val="006C52E0"/>
    <w:rsid w:val="006C5770"/>
    <w:rsid w:val="006D12CF"/>
    <w:rsid w:val="006D277F"/>
    <w:rsid w:val="006D4F6D"/>
    <w:rsid w:val="006D5BDB"/>
    <w:rsid w:val="006E4903"/>
    <w:rsid w:val="006E4D19"/>
    <w:rsid w:val="006E535D"/>
    <w:rsid w:val="006F203D"/>
    <w:rsid w:val="006F3DFA"/>
    <w:rsid w:val="007003F9"/>
    <w:rsid w:val="00700F08"/>
    <w:rsid w:val="00704AB8"/>
    <w:rsid w:val="007073FD"/>
    <w:rsid w:val="007105C3"/>
    <w:rsid w:val="007178CA"/>
    <w:rsid w:val="00722598"/>
    <w:rsid w:val="0072533B"/>
    <w:rsid w:val="007436E2"/>
    <w:rsid w:val="00747CD8"/>
    <w:rsid w:val="00750F2E"/>
    <w:rsid w:val="00751101"/>
    <w:rsid w:val="00752A6A"/>
    <w:rsid w:val="00754B13"/>
    <w:rsid w:val="00756533"/>
    <w:rsid w:val="00757039"/>
    <w:rsid w:val="00757299"/>
    <w:rsid w:val="00757DB5"/>
    <w:rsid w:val="00763E55"/>
    <w:rsid w:val="0076605D"/>
    <w:rsid w:val="00772E1D"/>
    <w:rsid w:val="00773CDA"/>
    <w:rsid w:val="00775350"/>
    <w:rsid w:val="00786800"/>
    <w:rsid w:val="007902FD"/>
    <w:rsid w:val="007910DC"/>
    <w:rsid w:val="00792FAA"/>
    <w:rsid w:val="00794798"/>
    <w:rsid w:val="0079702D"/>
    <w:rsid w:val="007A7196"/>
    <w:rsid w:val="007C0C57"/>
    <w:rsid w:val="007C2F4E"/>
    <w:rsid w:val="007C73F3"/>
    <w:rsid w:val="007D3AD4"/>
    <w:rsid w:val="007D3C22"/>
    <w:rsid w:val="007D3E85"/>
    <w:rsid w:val="007D451A"/>
    <w:rsid w:val="007E5666"/>
    <w:rsid w:val="007F4356"/>
    <w:rsid w:val="007F5894"/>
    <w:rsid w:val="0080313B"/>
    <w:rsid w:val="00803883"/>
    <w:rsid w:val="00805BAD"/>
    <w:rsid w:val="00810D44"/>
    <w:rsid w:val="008131B3"/>
    <w:rsid w:val="008326C8"/>
    <w:rsid w:val="008342C8"/>
    <w:rsid w:val="008363AB"/>
    <w:rsid w:val="0084112B"/>
    <w:rsid w:val="008413AA"/>
    <w:rsid w:val="00841C47"/>
    <w:rsid w:val="00841F88"/>
    <w:rsid w:val="00842793"/>
    <w:rsid w:val="00847207"/>
    <w:rsid w:val="00850716"/>
    <w:rsid w:val="00852CD2"/>
    <w:rsid w:val="0085447A"/>
    <w:rsid w:val="00856B3D"/>
    <w:rsid w:val="008618AC"/>
    <w:rsid w:val="00872BAC"/>
    <w:rsid w:val="0087616B"/>
    <w:rsid w:val="008813CE"/>
    <w:rsid w:val="00886617"/>
    <w:rsid w:val="008874DE"/>
    <w:rsid w:val="008945D1"/>
    <w:rsid w:val="008949FA"/>
    <w:rsid w:val="008972B8"/>
    <w:rsid w:val="008A0168"/>
    <w:rsid w:val="008A2EB9"/>
    <w:rsid w:val="008A4669"/>
    <w:rsid w:val="008A51E3"/>
    <w:rsid w:val="008B1F7F"/>
    <w:rsid w:val="008B6461"/>
    <w:rsid w:val="008C00B1"/>
    <w:rsid w:val="008C496D"/>
    <w:rsid w:val="008C5729"/>
    <w:rsid w:val="008D1545"/>
    <w:rsid w:val="008D4222"/>
    <w:rsid w:val="008D4430"/>
    <w:rsid w:val="008D6B1A"/>
    <w:rsid w:val="008D78FE"/>
    <w:rsid w:val="008E1AC0"/>
    <w:rsid w:val="008E2547"/>
    <w:rsid w:val="008E5A50"/>
    <w:rsid w:val="008E5C52"/>
    <w:rsid w:val="008E7BAB"/>
    <w:rsid w:val="008F01F9"/>
    <w:rsid w:val="008F26F6"/>
    <w:rsid w:val="008F4DD8"/>
    <w:rsid w:val="008F51D0"/>
    <w:rsid w:val="008F60BD"/>
    <w:rsid w:val="008F6122"/>
    <w:rsid w:val="009055FA"/>
    <w:rsid w:val="00906B45"/>
    <w:rsid w:val="00906C77"/>
    <w:rsid w:val="009236B6"/>
    <w:rsid w:val="009241D4"/>
    <w:rsid w:val="00930DBB"/>
    <w:rsid w:val="009360D8"/>
    <w:rsid w:val="00937B16"/>
    <w:rsid w:val="00942382"/>
    <w:rsid w:val="00951381"/>
    <w:rsid w:val="00951D4A"/>
    <w:rsid w:val="0095248C"/>
    <w:rsid w:val="00955FB9"/>
    <w:rsid w:val="009674D4"/>
    <w:rsid w:val="00971258"/>
    <w:rsid w:val="00971A11"/>
    <w:rsid w:val="00973F6F"/>
    <w:rsid w:val="00976271"/>
    <w:rsid w:val="009925D1"/>
    <w:rsid w:val="009926E2"/>
    <w:rsid w:val="009929A5"/>
    <w:rsid w:val="009964B3"/>
    <w:rsid w:val="009A1001"/>
    <w:rsid w:val="009A5E7D"/>
    <w:rsid w:val="009B2140"/>
    <w:rsid w:val="009B7B85"/>
    <w:rsid w:val="009C41F9"/>
    <w:rsid w:val="009C4A9D"/>
    <w:rsid w:val="009C4BD8"/>
    <w:rsid w:val="009C61A3"/>
    <w:rsid w:val="009D6929"/>
    <w:rsid w:val="009D7868"/>
    <w:rsid w:val="009E17F6"/>
    <w:rsid w:val="009E5901"/>
    <w:rsid w:val="009E6A9D"/>
    <w:rsid w:val="009F20EA"/>
    <w:rsid w:val="009F2A08"/>
    <w:rsid w:val="009F3DE7"/>
    <w:rsid w:val="009F7838"/>
    <w:rsid w:val="00A01001"/>
    <w:rsid w:val="00A04BB3"/>
    <w:rsid w:val="00A0738A"/>
    <w:rsid w:val="00A07C3D"/>
    <w:rsid w:val="00A127E6"/>
    <w:rsid w:val="00A15294"/>
    <w:rsid w:val="00A17876"/>
    <w:rsid w:val="00A2237B"/>
    <w:rsid w:val="00A27BB7"/>
    <w:rsid w:val="00A33D2D"/>
    <w:rsid w:val="00A34BA8"/>
    <w:rsid w:val="00A34F08"/>
    <w:rsid w:val="00A35005"/>
    <w:rsid w:val="00A40B2A"/>
    <w:rsid w:val="00A456E4"/>
    <w:rsid w:val="00A461F0"/>
    <w:rsid w:val="00A46868"/>
    <w:rsid w:val="00A50D96"/>
    <w:rsid w:val="00A5185E"/>
    <w:rsid w:val="00A51AFD"/>
    <w:rsid w:val="00A535D1"/>
    <w:rsid w:val="00A56A9B"/>
    <w:rsid w:val="00A6075E"/>
    <w:rsid w:val="00A60EE9"/>
    <w:rsid w:val="00A61D11"/>
    <w:rsid w:val="00A63413"/>
    <w:rsid w:val="00A679CE"/>
    <w:rsid w:val="00A72EC2"/>
    <w:rsid w:val="00A73EE8"/>
    <w:rsid w:val="00A82F74"/>
    <w:rsid w:val="00A8393C"/>
    <w:rsid w:val="00A90361"/>
    <w:rsid w:val="00AA30A3"/>
    <w:rsid w:val="00AA6635"/>
    <w:rsid w:val="00AA6D28"/>
    <w:rsid w:val="00AB1AA7"/>
    <w:rsid w:val="00AB28C2"/>
    <w:rsid w:val="00AC4507"/>
    <w:rsid w:val="00AC671F"/>
    <w:rsid w:val="00AD4098"/>
    <w:rsid w:val="00AE6276"/>
    <w:rsid w:val="00AF0B60"/>
    <w:rsid w:val="00AF4EF7"/>
    <w:rsid w:val="00AF523E"/>
    <w:rsid w:val="00AF68F3"/>
    <w:rsid w:val="00B03E14"/>
    <w:rsid w:val="00B04F68"/>
    <w:rsid w:val="00B061EA"/>
    <w:rsid w:val="00B11A35"/>
    <w:rsid w:val="00B20C22"/>
    <w:rsid w:val="00B22D6B"/>
    <w:rsid w:val="00B31A1B"/>
    <w:rsid w:val="00B34D22"/>
    <w:rsid w:val="00B40B14"/>
    <w:rsid w:val="00B43E79"/>
    <w:rsid w:val="00B46265"/>
    <w:rsid w:val="00B64622"/>
    <w:rsid w:val="00B66F23"/>
    <w:rsid w:val="00B7196C"/>
    <w:rsid w:val="00B820BB"/>
    <w:rsid w:val="00B83128"/>
    <w:rsid w:val="00B8645C"/>
    <w:rsid w:val="00B95C4E"/>
    <w:rsid w:val="00B95CA3"/>
    <w:rsid w:val="00B979BB"/>
    <w:rsid w:val="00B97ABA"/>
    <w:rsid w:val="00B97CF3"/>
    <w:rsid w:val="00BA36DE"/>
    <w:rsid w:val="00BA6A79"/>
    <w:rsid w:val="00BA6EAD"/>
    <w:rsid w:val="00BB28E4"/>
    <w:rsid w:val="00BB4CAE"/>
    <w:rsid w:val="00BB6641"/>
    <w:rsid w:val="00BC2B11"/>
    <w:rsid w:val="00BC5167"/>
    <w:rsid w:val="00BD0911"/>
    <w:rsid w:val="00BD2923"/>
    <w:rsid w:val="00BF0380"/>
    <w:rsid w:val="00BF5FB2"/>
    <w:rsid w:val="00C0043C"/>
    <w:rsid w:val="00C012B3"/>
    <w:rsid w:val="00C01E12"/>
    <w:rsid w:val="00C026D9"/>
    <w:rsid w:val="00C12D6C"/>
    <w:rsid w:val="00C13562"/>
    <w:rsid w:val="00C15202"/>
    <w:rsid w:val="00C16D2D"/>
    <w:rsid w:val="00C17FAE"/>
    <w:rsid w:val="00C25D2B"/>
    <w:rsid w:val="00C300B3"/>
    <w:rsid w:val="00C31800"/>
    <w:rsid w:val="00C32BF2"/>
    <w:rsid w:val="00C341BA"/>
    <w:rsid w:val="00C35432"/>
    <w:rsid w:val="00C367C6"/>
    <w:rsid w:val="00C40F5D"/>
    <w:rsid w:val="00C414F9"/>
    <w:rsid w:val="00C423EE"/>
    <w:rsid w:val="00C447BE"/>
    <w:rsid w:val="00C52FFC"/>
    <w:rsid w:val="00C53582"/>
    <w:rsid w:val="00C54777"/>
    <w:rsid w:val="00C54802"/>
    <w:rsid w:val="00C55689"/>
    <w:rsid w:val="00C71262"/>
    <w:rsid w:val="00C73814"/>
    <w:rsid w:val="00C83213"/>
    <w:rsid w:val="00C85AEF"/>
    <w:rsid w:val="00C860E7"/>
    <w:rsid w:val="00C86CD3"/>
    <w:rsid w:val="00C87EF8"/>
    <w:rsid w:val="00C907C4"/>
    <w:rsid w:val="00C93AB9"/>
    <w:rsid w:val="00C94812"/>
    <w:rsid w:val="00C9505A"/>
    <w:rsid w:val="00C97B82"/>
    <w:rsid w:val="00CA0D53"/>
    <w:rsid w:val="00CA6522"/>
    <w:rsid w:val="00CA7499"/>
    <w:rsid w:val="00CA74BF"/>
    <w:rsid w:val="00CB55E5"/>
    <w:rsid w:val="00CB5E21"/>
    <w:rsid w:val="00CB5FB0"/>
    <w:rsid w:val="00CB7DD8"/>
    <w:rsid w:val="00CC3C5F"/>
    <w:rsid w:val="00CC3D2F"/>
    <w:rsid w:val="00CD3EA8"/>
    <w:rsid w:val="00CE0653"/>
    <w:rsid w:val="00CE0996"/>
    <w:rsid w:val="00CE2E4C"/>
    <w:rsid w:val="00CE46F7"/>
    <w:rsid w:val="00CE4FCD"/>
    <w:rsid w:val="00CF37F3"/>
    <w:rsid w:val="00CF795D"/>
    <w:rsid w:val="00D02DFE"/>
    <w:rsid w:val="00D02F7D"/>
    <w:rsid w:val="00D03396"/>
    <w:rsid w:val="00D03B9F"/>
    <w:rsid w:val="00D04A50"/>
    <w:rsid w:val="00D05D09"/>
    <w:rsid w:val="00D0664D"/>
    <w:rsid w:val="00D07395"/>
    <w:rsid w:val="00D07BB4"/>
    <w:rsid w:val="00D116D4"/>
    <w:rsid w:val="00D14A36"/>
    <w:rsid w:val="00D156C9"/>
    <w:rsid w:val="00D1613C"/>
    <w:rsid w:val="00D161D8"/>
    <w:rsid w:val="00D1705E"/>
    <w:rsid w:val="00D21AC0"/>
    <w:rsid w:val="00D2581F"/>
    <w:rsid w:val="00D314B0"/>
    <w:rsid w:val="00D34EB4"/>
    <w:rsid w:val="00D50A31"/>
    <w:rsid w:val="00D52E9A"/>
    <w:rsid w:val="00D533D3"/>
    <w:rsid w:val="00D555EF"/>
    <w:rsid w:val="00D61165"/>
    <w:rsid w:val="00D66F1F"/>
    <w:rsid w:val="00D7058C"/>
    <w:rsid w:val="00D726E1"/>
    <w:rsid w:val="00D72EB2"/>
    <w:rsid w:val="00D83CF2"/>
    <w:rsid w:val="00D86E28"/>
    <w:rsid w:val="00D87111"/>
    <w:rsid w:val="00D90DA3"/>
    <w:rsid w:val="00D91241"/>
    <w:rsid w:val="00D919C5"/>
    <w:rsid w:val="00D93125"/>
    <w:rsid w:val="00D95770"/>
    <w:rsid w:val="00D970F2"/>
    <w:rsid w:val="00DA0F35"/>
    <w:rsid w:val="00DA1419"/>
    <w:rsid w:val="00DA65FC"/>
    <w:rsid w:val="00DB1016"/>
    <w:rsid w:val="00DB44B9"/>
    <w:rsid w:val="00DB7E93"/>
    <w:rsid w:val="00DC08EB"/>
    <w:rsid w:val="00DC4962"/>
    <w:rsid w:val="00DD0CB4"/>
    <w:rsid w:val="00DD1C19"/>
    <w:rsid w:val="00DD79B7"/>
    <w:rsid w:val="00DE23FD"/>
    <w:rsid w:val="00DE2508"/>
    <w:rsid w:val="00DE67FA"/>
    <w:rsid w:val="00DE75C8"/>
    <w:rsid w:val="00DF34DC"/>
    <w:rsid w:val="00DF34E9"/>
    <w:rsid w:val="00DF5B05"/>
    <w:rsid w:val="00DF6F19"/>
    <w:rsid w:val="00E03519"/>
    <w:rsid w:val="00E04D07"/>
    <w:rsid w:val="00E060FE"/>
    <w:rsid w:val="00E16BE3"/>
    <w:rsid w:val="00E16DB8"/>
    <w:rsid w:val="00E17A35"/>
    <w:rsid w:val="00E249EB"/>
    <w:rsid w:val="00E26021"/>
    <w:rsid w:val="00E31B5B"/>
    <w:rsid w:val="00E35F92"/>
    <w:rsid w:val="00E36CED"/>
    <w:rsid w:val="00E3782D"/>
    <w:rsid w:val="00E4474F"/>
    <w:rsid w:val="00E512A7"/>
    <w:rsid w:val="00E53BF6"/>
    <w:rsid w:val="00E542A8"/>
    <w:rsid w:val="00E54942"/>
    <w:rsid w:val="00E55F64"/>
    <w:rsid w:val="00E614BA"/>
    <w:rsid w:val="00E703F9"/>
    <w:rsid w:val="00E74DB9"/>
    <w:rsid w:val="00E76908"/>
    <w:rsid w:val="00E81014"/>
    <w:rsid w:val="00E843C1"/>
    <w:rsid w:val="00E9027D"/>
    <w:rsid w:val="00E975EA"/>
    <w:rsid w:val="00E97709"/>
    <w:rsid w:val="00E977E3"/>
    <w:rsid w:val="00EA3677"/>
    <w:rsid w:val="00EA5BCF"/>
    <w:rsid w:val="00EA5CAB"/>
    <w:rsid w:val="00EB1373"/>
    <w:rsid w:val="00EB1701"/>
    <w:rsid w:val="00EB2EEA"/>
    <w:rsid w:val="00EB42F4"/>
    <w:rsid w:val="00EB4608"/>
    <w:rsid w:val="00EC2C9B"/>
    <w:rsid w:val="00EC46F1"/>
    <w:rsid w:val="00EC6535"/>
    <w:rsid w:val="00ED097C"/>
    <w:rsid w:val="00ED1A02"/>
    <w:rsid w:val="00ED33C6"/>
    <w:rsid w:val="00ED6E10"/>
    <w:rsid w:val="00EE13DA"/>
    <w:rsid w:val="00EE19F3"/>
    <w:rsid w:val="00EE757B"/>
    <w:rsid w:val="00EF0517"/>
    <w:rsid w:val="00EF0E33"/>
    <w:rsid w:val="00EF5980"/>
    <w:rsid w:val="00F00CFB"/>
    <w:rsid w:val="00F00ED0"/>
    <w:rsid w:val="00F021A8"/>
    <w:rsid w:val="00F11972"/>
    <w:rsid w:val="00F13F71"/>
    <w:rsid w:val="00F16903"/>
    <w:rsid w:val="00F21E18"/>
    <w:rsid w:val="00F228C7"/>
    <w:rsid w:val="00F22F94"/>
    <w:rsid w:val="00F23503"/>
    <w:rsid w:val="00F255EE"/>
    <w:rsid w:val="00F26062"/>
    <w:rsid w:val="00F33671"/>
    <w:rsid w:val="00F34011"/>
    <w:rsid w:val="00F34434"/>
    <w:rsid w:val="00F352EE"/>
    <w:rsid w:val="00F3554C"/>
    <w:rsid w:val="00F429E9"/>
    <w:rsid w:val="00F43F5C"/>
    <w:rsid w:val="00F4452C"/>
    <w:rsid w:val="00F44B0C"/>
    <w:rsid w:val="00F47025"/>
    <w:rsid w:val="00F503A0"/>
    <w:rsid w:val="00F50FEB"/>
    <w:rsid w:val="00F52884"/>
    <w:rsid w:val="00F532C3"/>
    <w:rsid w:val="00F54CCB"/>
    <w:rsid w:val="00F62E6B"/>
    <w:rsid w:val="00F6441F"/>
    <w:rsid w:val="00F66ED3"/>
    <w:rsid w:val="00F675A3"/>
    <w:rsid w:val="00F711D8"/>
    <w:rsid w:val="00F71796"/>
    <w:rsid w:val="00F726BF"/>
    <w:rsid w:val="00F753ED"/>
    <w:rsid w:val="00F75DE9"/>
    <w:rsid w:val="00F83533"/>
    <w:rsid w:val="00F86E28"/>
    <w:rsid w:val="00F90F0E"/>
    <w:rsid w:val="00F91C52"/>
    <w:rsid w:val="00F958C4"/>
    <w:rsid w:val="00F960C7"/>
    <w:rsid w:val="00F96AE9"/>
    <w:rsid w:val="00F96C83"/>
    <w:rsid w:val="00F96E6F"/>
    <w:rsid w:val="00F96EFF"/>
    <w:rsid w:val="00F97A96"/>
    <w:rsid w:val="00FA0B17"/>
    <w:rsid w:val="00FA3369"/>
    <w:rsid w:val="00FA4B34"/>
    <w:rsid w:val="00FA6D4A"/>
    <w:rsid w:val="00FB345F"/>
    <w:rsid w:val="00FB3FC5"/>
    <w:rsid w:val="00FB508A"/>
    <w:rsid w:val="00FB708F"/>
    <w:rsid w:val="00FB7767"/>
    <w:rsid w:val="00FC0BBD"/>
    <w:rsid w:val="00FC0DCC"/>
    <w:rsid w:val="00FC719E"/>
    <w:rsid w:val="00FD1512"/>
    <w:rsid w:val="00FD5A39"/>
    <w:rsid w:val="00FD5BD6"/>
    <w:rsid w:val="00FD63B6"/>
    <w:rsid w:val="00FD7FEB"/>
    <w:rsid w:val="00FE0AA0"/>
    <w:rsid w:val="00FE0AD1"/>
    <w:rsid w:val="00FE2228"/>
    <w:rsid w:val="00FE261C"/>
    <w:rsid w:val="00FF0DC2"/>
    <w:rsid w:val="00FF2F06"/>
    <w:rsid w:val="00F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66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71F"/>
    <w:pPr>
      <w:spacing w:after="0" w:line="240" w:lineRule="auto"/>
    </w:pPr>
    <w:rPr>
      <w:rFonts w:ascii="Garamond" w:eastAsia="Times New Roman" w:hAnsi="Garamond" w:cs="Times New Roman"/>
      <w:noProof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AC671F"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AC671F"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2"/>
      <w:szCs w:val="30"/>
    </w:rPr>
  </w:style>
  <w:style w:type="paragraph" w:styleId="Nadpis3">
    <w:name w:val="heading 3"/>
    <w:basedOn w:val="Normlny"/>
    <w:next w:val="Normlny"/>
    <w:link w:val="Nadpis3Char"/>
    <w:uiPriority w:val="9"/>
    <w:qFormat/>
    <w:rsid w:val="00AC671F"/>
    <w:pPr>
      <w:keepNext/>
      <w:tabs>
        <w:tab w:val="num" w:pos="540"/>
      </w:tabs>
      <w:jc w:val="both"/>
      <w:outlineLvl w:val="2"/>
    </w:pPr>
    <w:rPr>
      <w:b/>
      <w:sz w:val="28"/>
      <w:szCs w:val="40"/>
    </w:rPr>
  </w:style>
  <w:style w:type="paragraph" w:styleId="Nadpis4">
    <w:name w:val="heading 4"/>
    <w:basedOn w:val="Normlny"/>
    <w:next w:val="Normlny"/>
    <w:link w:val="Nadpis4Char"/>
    <w:qFormat/>
    <w:rsid w:val="00AC671F"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D21AC0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D21AC0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uiPriority w:val="99"/>
    <w:qFormat/>
    <w:rsid w:val="00D21AC0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D21AC0"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D21AC0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C671F"/>
    <w:rPr>
      <w:rFonts w:ascii="Garamond" w:eastAsia="Times New Roman" w:hAnsi="Garamond" w:cs="Times New Roman"/>
      <w:noProof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AC671F"/>
    <w:rPr>
      <w:rFonts w:ascii="Garamond" w:eastAsia="Times New Roman" w:hAnsi="Garamond" w:cs="Times New Roman"/>
      <w:b/>
      <w:bCs/>
      <w:noProof/>
      <w:sz w:val="32"/>
      <w:szCs w:val="3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AC671F"/>
    <w:rPr>
      <w:rFonts w:ascii="Garamond" w:eastAsia="Times New Roman" w:hAnsi="Garamond" w:cs="Times New Roman"/>
      <w:b/>
      <w:noProof/>
      <w:sz w:val="28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AC671F"/>
    <w:rPr>
      <w:rFonts w:ascii="Garamond" w:eastAsia="Times New Roman" w:hAnsi="Garamond" w:cs="Times New Roman"/>
      <w:b/>
      <w:bCs/>
      <w:noProof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C671F"/>
    <w:pPr>
      <w:jc w:val="both"/>
    </w:pPr>
    <w:rPr>
      <w:rFonts w:ascii="Arial" w:hAnsi="Arial"/>
      <w:sz w:val="20"/>
    </w:rPr>
  </w:style>
  <w:style w:type="character" w:customStyle="1" w:styleId="ZkladntextChar">
    <w:name w:val="Základný text Char"/>
    <w:basedOn w:val="Predvolenpsmoodseku"/>
    <w:link w:val="Zkladntext"/>
    <w:rsid w:val="00AC671F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Odsekzoznamu">
    <w:name w:val="List Paragraph"/>
    <w:aliases w:val="Bullet Number,lp1,lp11,List Paragraph11,Bullet 1,Use Case List Paragraph,List Paragraph1,Bullet List,FooterText,numbered,Paragraphe de liste1,Odsek,body,Tabuľka,Nad,Odstavec cíl se seznamem,Odstavec_muj"/>
    <w:basedOn w:val="Normlny"/>
    <w:link w:val="OdsekzoznamuChar"/>
    <w:uiPriority w:val="34"/>
    <w:qFormat/>
    <w:rsid w:val="00AC671F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customStyle="1" w:styleId="DefaultText">
    <w:name w:val="Default Text"/>
    <w:basedOn w:val="Normlny"/>
    <w:uiPriority w:val="99"/>
    <w:rsid w:val="00AC671F"/>
    <w:pPr>
      <w:widowControl w:val="0"/>
      <w:autoSpaceDE w:val="0"/>
      <w:autoSpaceDN w:val="0"/>
      <w:adjustRightInd w:val="0"/>
    </w:pPr>
    <w:rPr>
      <w:rFonts w:ascii="Times New Roman" w:hAnsi="Times New Roman"/>
      <w:noProof w:val="0"/>
    </w:rPr>
  </w:style>
  <w:style w:type="paragraph" w:customStyle="1" w:styleId="Znaka">
    <w:name w:val="Znaèka"/>
    <w:basedOn w:val="Normlny"/>
    <w:uiPriority w:val="99"/>
    <w:rsid w:val="00AC671F"/>
    <w:pPr>
      <w:widowControl w:val="0"/>
      <w:autoSpaceDE w:val="0"/>
      <w:autoSpaceDN w:val="0"/>
      <w:adjustRightInd w:val="0"/>
      <w:ind w:left="288" w:hanging="288"/>
    </w:pPr>
    <w:rPr>
      <w:rFonts w:ascii="Times New Roman" w:hAnsi="Times New Roman"/>
      <w:noProof w:val="0"/>
    </w:rPr>
  </w:style>
  <w:style w:type="paragraph" w:customStyle="1" w:styleId="Odrka">
    <w:name w:val="Odrážka"/>
    <w:basedOn w:val="Normlny"/>
    <w:uiPriority w:val="99"/>
    <w:rsid w:val="00AC671F"/>
    <w:pPr>
      <w:widowControl w:val="0"/>
      <w:autoSpaceDE w:val="0"/>
      <w:autoSpaceDN w:val="0"/>
      <w:adjustRightInd w:val="0"/>
      <w:spacing w:after="48"/>
      <w:ind w:left="357" w:hanging="357"/>
    </w:pPr>
    <w:rPr>
      <w:rFonts w:ascii="Times New Roman" w:hAnsi="Times New Roman"/>
      <w:noProof w:val="0"/>
    </w:rPr>
  </w:style>
  <w:style w:type="character" w:customStyle="1" w:styleId="OdsekzoznamuChar">
    <w:name w:val="Odsek zoznamu Char"/>
    <w:aliases w:val="Bullet Number Char,lp1 Char,lp11 Char,List Paragraph11 Char,Bullet 1 Char,Use Case List Paragraph Char,List Paragraph1 Char,Bullet List Char,FooterText Char,numbered Char,Paragraphe de liste1 Char,Odsek Char,body Char,Tabuľka Char"/>
    <w:link w:val="Odsekzoznamu"/>
    <w:uiPriority w:val="34"/>
    <w:qFormat/>
    <w:locked/>
    <w:rsid w:val="00AC671F"/>
    <w:rPr>
      <w:rFonts w:ascii="Calibri" w:eastAsia="Calibri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F5288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52884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52884"/>
    <w:rPr>
      <w:rFonts w:ascii="Garamond" w:eastAsia="Times New Roman" w:hAnsi="Garamond" w:cs="Times New Roman"/>
      <w:noProof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528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52884"/>
    <w:rPr>
      <w:rFonts w:ascii="Segoe UI" w:eastAsia="Times New Roman" w:hAnsi="Segoe UI" w:cs="Segoe UI"/>
      <w:noProof/>
      <w:sz w:val="18"/>
      <w:szCs w:val="18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D21AC0"/>
    <w:rPr>
      <w:rFonts w:ascii="Garamond" w:eastAsia="Times New Roman" w:hAnsi="Garamond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D21AC0"/>
    <w:rPr>
      <w:rFonts w:ascii="Garamond" w:eastAsia="Times New Roman" w:hAnsi="Garamond" w:cs="Times New Roman"/>
      <w:b/>
      <w:bCs/>
      <w:noProof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D21AC0"/>
    <w:rPr>
      <w:rFonts w:ascii="Garamond" w:eastAsia="Times New Roman" w:hAnsi="Garamond" w:cs="Times New Roman"/>
      <w:b/>
      <w:bCs/>
      <w:noProof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D21AC0"/>
    <w:rPr>
      <w:rFonts w:ascii="Garamond" w:eastAsia="Times New Roman" w:hAnsi="Garamond" w:cs="Times New Roman"/>
      <w:noProof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D21AC0"/>
    <w:rPr>
      <w:rFonts w:ascii="Garamond" w:eastAsia="Times New Roman" w:hAnsi="Garamond" w:cs="Times New Roman"/>
      <w:b/>
      <w:bCs/>
      <w:noProof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D21AC0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D21AC0"/>
    <w:rPr>
      <w:rFonts w:ascii="Garamond" w:eastAsia="Times New Roman" w:hAnsi="Garamond" w:cs="Times New Roman"/>
      <w:noProof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D21AC0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HlavikaChar">
    <w:name w:val="Hlavička Char"/>
    <w:basedOn w:val="Predvolenpsmoodseku"/>
    <w:link w:val="Hlavika"/>
    <w:uiPriority w:val="99"/>
    <w:rsid w:val="00D21AC0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D21AC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21AC0"/>
    <w:rPr>
      <w:rFonts w:ascii="Garamond" w:eastAsia="Times New Roman" w:hAnsi="Garamond" w:cs="Times New Roman"/>
      <w:noProof/>
      <w:sz w:val="24"/>
      <w:szCs w:val="24"/>
      <w:lang w:eastAsia="sk-SK"/>
    </w:rPr>
  </w:style>
  <w:style w:type="character" w:styleId="slostrany">
    <w:name w:val="page number"/>
    <w:basedOn w:val="Predvolenpsmoodseku"/>
    <w:semiHidden/>
    <w:rsid w:val="00D21AC0"/>
  </w:style>
  <w:style w:type="paragraph" w:styleId="Zkladntext3">
    <w:name w:val="Body Text 3"/>
    <w:basedOn w:val="Normlny"/>
    <w:link w:val="Zkladntext3Char"/>
    <w:uiPriority w:val="99"/>
    <w:semiHidden/>
    <w:rsid w:val="00D21AC0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D21AC0"/>
    <w:rPr>
      <w:rFonts w:ascii="Garamond" w:eastAsia="Times New Roman" w:hAnsi="Garamond" w:cs="Times New Roman"/>
      <w:noProof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D21AC0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D21AC0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semiHidden/>
    <w:rsid w:val="00D21AC0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D21AC0"/>
    <w:rPr>
      <w:rFonts w:ascii="Garamond" w:eastAsia="Times New Roman" w:hAnsi="Garamond" w:cs="Times New Roman"/>
      <w:noProof/>
      <w:sz w:val="30"/>
      <w:szCs w:val="30"/>
      <w:lang w:eastAsia="sk-SK"/>
    </w:rPr>
  </w:style>
  <w:style w:type="character" w:styleId="PsacstrojHTML">
    <w:name w:val="HTML Typewriter"/>
    <w:basedOn w:val="Predvolenpsmoodseku"/>
    <w:semiHidden/>
    <w:rsid w:val="00D21AC0"/>
    <w:rPr>
      <w:rFonts w:ascii="Courier New" w:eastAsia="Times New Roman" w:hAnsi="Courier New"/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rsid w:val="00D21AC0"/>
    <w:pPr>
      <w:spacing w:before="20"/>
    </w:pPr>
    <w:rPr>
      <w:rFonts w:ascii="Arial" w:hAnsi="Arial" w:cs="Arial"/>
      <w:sz w:val="14"/>
      <w:szCs w:val="1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21AC0"/>
    <w:rPr>
      <w:rFonts w:ascii="Arial" w:eastAsia="Times New Roman" w:hAnsi="Arial" w:cs="Arial"/>
      <w:noProof/>
      <w:sz w:val="14"/>
      <w:szCs w:val="1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D21AC0"/>
    <w:rPr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21AC0"/>
    <w:rPr>
      <w:color w:val="800080"/>
      <w:u w:val="single"/>
    </w:rPr>
  </w:style>
  <w:style w:type="paragraph" w:customStyle="1" w:styleId="xl64">
    <w:name w:val="xl64"/>
    <w:basedOn w:val="Normlny"/>
    <w:uiPriority w:val="99"/>
    <w:rsid w:val="00D21AC0"/>
    <w:pPr>
      <w:spacing w:before="100" w:beforeAutospacing="1" w:after="100" w:afterAutospacing="1"/>
      <w:jc w:val="center"/>
    </w:pPr>
    <w:rPr>
      <w:rFonts w:ascii="Times New Roman" w:hAnsi="Times New Roman"/>
      <w:noProof w:val="0"/>
    </w:rPr>
  </w:style>
  <w:style w:type="paragraph" w:customStyle="1" w:styleId="xl66">
    <w:name w:val="xl66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noProof w:val="0"/>
    </w:rPr>
  </w:style>
  <w:style w:type="paragraph" w:customStyle="1" w:styleId="xl67">
    <w:name w:val="xl67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  <w:color w:val="000000"/>
    </w:rPr>
  </w:style>
  <w:style w:type="paragraph" w:customStyle="1" w:styleId="xl68">
    <w:name w:val="xl68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  <w:color w:val="000000"/>
    </w:rPr>
  </w:style>
  <w:style w:type="paragraph" w:customStyle="1" w:styleId="xl69">
    <w:name w:val="xl69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  <w:color w:val="000000"/>
    </w:rPr>
  </w:style>
  <w:style w:type="paragraph" w:customStyle="1" w:styleId="xl70">
    <w:name w:val="xl70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71">
    <w:name w:val="xl71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72">
    <w:name w:val="xl72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73">
    <w:name w:val="xl73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noProof w:val="0"/>
    </w:rPr>
  </w:style>
  <w:style w:type="paragraph" w:customStyle="1" w:styleId="xl74">
    <w:name w:val="xl74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75">
    <w:name w:val="xl75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noProof w:val="0"/>
    </w:rPr>
  </w:style>
  <w:style w:type="paragraph" w:customStyle="1" w:styleId="xl76">
    <w:name w:val="xl76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noProof w:val="0"/>
    </w:rPr>
  </w:style>
  <w:style w:type="paragraph" w:customStyle="1" w:styleId="xl77">
    <w:name w:val="xl77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78">
    <w:name w:val="xl78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79">
    <w:name w:val="xl79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noProof w:val="0"/>
    </w:rPr>
  </w:style>
  <w:style w:type="paragraph" w:customStyle="1" w:styleId="xl80">
    <w:name w:val="xl80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noProof w:val="0"/>
    </w:rPr>
  </w:style>
  <w:style w:type="paragraph" w:customStyle="1" w:styleId="xl81">
    <w:name w:val="xl81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noProof w:val="0"/>
    </w:rPr>
  </w:style>
  <w:style w:type="paragraph" w:customStyle="1" w:styleId="xl82">
    <w:name w:val="xl82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noProof w:val="0"/>
    </w:rPr>
  </w:style>
  <w:style w:type="paragraph" w:customStyle="1" w:styleId="xl83">
    <w:name w:val="xl83"/>
    <w:basedOn w:val="Normlny"/>
    <w:uiPriority w:val="99"/>
    <w:rsid w:val="00D21AC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  <w:color w:val="000000"/>
    </w:rPr>
  </w:style>
  <w:style w:type="paragraph" w:customStyle="1" w:styleId="xl84">
    <w:name w:val="xl84"/>
    <w:basedOn w:val="Normlny"/>
    <w:uiPriority w:val="99"/>
    <w:rsid w:val="00D21AC0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85">
    <w:name w:val="xl85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noProof w:val="0"/>
      <w:color w:val="000000"/>
    </w:rPr>
  </w:style>
  <w:style w:type="paragraph" w:customStyle="1" w:styleId="xl86">
    <w:name w:val="xl86"/>
    <w:basedOn w:val="Normlny"/>
    <w:uiPriority w:val="99"/>
    <w:rsid w:val="00D21AC0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87">
    <w:name w:val="xl87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</w:rPr>
  </w:style>
  <w:style w:type="paragraph" w:customStyle="1" w:styleId="xl88">
    <w:name w:val="xl88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89">
    <w:name w:val="xl89"/>
    <w:basedOn w:val="Normlny"/>
    <w:uiPriority w:val="99"/>
    <w:rsid w:val="00D21AC0"/>
    <w:pPr>
      <w:spacing w:before="100" w:beforeAutospacing="1" w:after="100" w:afterAutospacing="1"/>
    </w:pPr>
    <w:rPr>
      <w:rFonts w:ascii="Times New Roman" w:hAnsi="Times New Roman"/>
      <w:b/>
      <w:bCs/>
      <w:noProof w:val="0"/>
    </w:rPr>
  </w:style>
  <w:style w:type="paragraph" w:customStyle="1" w:styleId="xl91">
    <w:name w:val="xl91"/>
    <w:basedOn w:val="Normlny"/>
    <w:uiPriority w:val="99"/>
    <w:rsid w:val="00D21AC0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noProof w:val="0"/>
      <w:color w:val="000000"/>
    </w:rPr>
  </w:style>
  <w:style w:type="paragraph" w:customStyle="1" w:styleId="xl92">
    <w:name w:val="xl92"/>
    <w:basedOn w:val="Normlny"/>
    <w:uiPriority w:val="99"/>
    <w:rsid w:val="00D21AC0"/>
    <w:pPr>
      <w:spacing w:before="100" w:beforeAutospacing="1" w:after="100" w:afterAutospacing="1"/>
      <w:textAlignment w:val="center"/>
    </w:pPr>
    <w:rPr>
      <w:rFonts w:ascii="Times New Roman" w:hAnsi="Times New Roman"/>
      <w:noProof w:val="0"/>
    </w:rPr>
  </w:style>
  <w:style w:type="paragraph" w:customStyle="1" w:styleId="xl93">
    <w:name w:val="xl93"/>
    <w:basedOn w:val="Normlny"/>
    <w:uiPriority w:val="99"/>
    <w:rsid w:val="00D21AC0"/>
    <w:pP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  <w:color w:val="000000"/>
    </w:rPr>
  </w:style>
  <w:style w:type="paragraph" w:styleId="Bezriadkovania">
    <w:name w:val="No Spacing"/>
    <w:uiPriority w:val="1"/>
    <w:qFormat/>
    <w:rsid w:val="00D21AC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noProof w:val="0"/>
    </w:rPr>
  </w:style>
  <w:style w:type="paragraph" w:customStyle="1" w:styleId="xl65">
    <w:name w:val="xl65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xl90">
    <w:name w:val="xl90"/>
    <w:basedOn w:val="Normlny"/>
    <w:uiPriority w:val="99"/>
    <w:rsid w:val="00D21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noProof w:val="0"/>
    </w:rPr>
  </w:style>
  <w:style w:type="paragraph" w:customStyle="1" w:styleId="xl94">
    <w:name w:val="xl94"/>
    <w:basedOn w:val="Normlny"/>
    <w:uiPriority w:val="99"/>
    <w:rsid w:val="00D21AC0"/>
    <w:pPr>
      <w:spacing w:before="100" w:beforeAutospacing="1" w:after="100" w:afterAutospacing="1"/>
      <w:jc w:val="center"/>
    </w:pPr>
    <w:rPr>
      <w:rFonts w:ascii="Times New Roman" w:hAnsi="Times New Roman"/>
      <w:b/>
      <w:bCs/>
      <w:noProof w:val="0"/>
    </w:rPr>
  </w:style>
  <w:style w:type="table" w:styleId="Mriekatabuky">
    <w:name w:val="Table Grid"/>
    <w:basedOn w:val="Normlnatabuka"/>
    <w:uiPriority w:val="59"/>
    <w:rsid w:val="00D21AC0"/>
    <w:pPr>
      <w:spacing w:after="0" w:line="240" w:lineRule="auto"/>
    </w:pPr>
    <w:rPr>
      <w:rFonts w:ascii="Garamond" w:eastAsia="Times New Roman" w:hAnsi="Garamond" w:cs="Times New Roman"/>
      <w:sz w:val="24"/>
      <w:lang w:val="cs-CZ" w:eastAsia="cs-C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Vrazn">
    <w:name w:val="Strong"/>
    <w:basedOn w:val="Predvolenpsmoodseku"/>
    <w:qFormat/>
    <w:rsid w:val="00D21AC0"/>
    <w:rPr>
      <w:b/>
      <w:bCs/>
    </w:rPr>
  </w:style>
  <w:style w:type="character" w:customStyle="1" w:styleId="pre">
    <w:name w:val="pre"/>
    <w:basedOn w:val="Predvolenpsmoodseku"/>
    <w:rsid w:val="00D21AC0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1A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1AC0"/>
    <w:rPr>
      <w:rFonts w:ascii="Garamond" w:eastAsia="Times New Roman" w:hAnsi="Garamond" w:cs="Times New Roman"/>
      <w:b/>
      <w:bCs/>
      <w:noProof/>
      <w:sz w:val="24"/>
      <w:szCs w:val="20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D21AC0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b/>
      <w:bCs/>
      <w:noProof w:val="0"/>
      <w:color w:val="365F91"/>
      <w:sz w:val="28"/>
      <w:szCs w:val="28"/>
      <w:lang w:eastAsia="en-US"/>
    </w:rPr>
  </w:style>
  <w:style w:type="paragraph" w:styleId="Obsah1">
    <w:name w:val="toc 1"/>
    <w:basedOn w:val="Normlny"/>
    <w:next w:val="Normlny"/>
    <w:autoRedefine/>
    <w:uiPriority w:val="39"/>
    <w:unhideWhenUsed/>
    <w:rsid w:val="00D21AC0"/>
  </w:style>
  <w:style w:type="paragraph" w:styleId="Obsah2">
    <w:name w:val="toc 2"/>
    <w:basedOn w:val="Normlny"/>
    <w:next w:val="Normlny"/>
    <w:autoRedefine/>
    <w:uiPriority w:val="39"/>
    <w:unhideWhenUsed/>
    <w:rsid w:val="00D21AC0"/>
    <w:pPr>
      <w:tabs>
        <w:tab w:val="right" w:leader="dot" w:pos="8892"/>
      </w:tabs>
      <w:ind w:left="426"/>
    </w:pPr>
  </w:style>
  <w:style w:type="paragraph" w:styleId="Obsah3">
    <w:name w:val="toc 3"/>
    <w:basedOn w:val="Normlny"/>
    <w:next w:val="Normlny"/>
    <w:autoRedefine/>
    <w:uiPriority w:val="39"/>
    <w:unhideWhenUsed/>
    <w:rsid w:val="00D21AC0"/>
    <w:pPr>
      <w:tabs>
        <w:tab w:val="left" w:pos="851"/>
        <w:tab w:val="right" w:leader="dot" w:pos="8892"/>
      </w:tabs>
      <w:ind w:left="400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21AC0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21AC0"/>
    <w:rPr>
      <w:rFonts w:ascii="Garamond" w:eastAsia="Times New Roman" w:hAnsi="Garamond" w:cs="Times New Roman"/>
      <w:noProof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D21AC0"/>
    <w:rPr>
      <w:vertAlign w:val="superscript"/>
    </w:rPr>
  </w:style>
  <w:style w:type="paragraph" w:styleId="Obsah4">
    <w:name w:val="toc 4"/>
    <w:basedOn w:val="Normlny"/>
    <w:next w:val="Normlny"/>
    <w:autoRedefine/>
    <w:uiPriority w:val="39"/>
    <w:unhideWhenUsed/>
    <w:rsid w:val="00D21AC0"/>
    <w:pPr>
      <w:spacing w:after="100" w:line="276" w:lineRule="auto"/>
      <w:ind w:left="660"/>
    </w:pPr>
    <w:rPr>
      <w:rFonts w:ascii="Calibri" w:hAnsi="Calibri"/>
      <w:noProof w:val="0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D21AC0"/>
    <w:pPr>
      <w:spacing w:after="100" w:line="276" w:lineRule="auto"/>
      <w:ind w:left="880"/>
    </w:pPr>
    <w:rPr>
      <w:rFonts w:ascii="Calibri" w:hAnsi="Calibri"/>
      <w:noProof w:val="0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D21AC0"/>
    <w:pPr>
      <w:spacing w:after="100" w:line="276" w:lineRule="auto"/>
      <w:ind w:left="1100"/>
    </w:pPr>
    <w:rPr>
      <w:rFonts w:ascii="Calibri" w:hAnsi="Calibri"/>
      <w:noProof w:val="0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D21AC0"/>
    <w:pPr>
      <w:spacing w:after="100" w:line="276" w:lineRule="auto"/>
      <w:ind w:left="1320"/>
    </w:pPr>
    <w:rPr>
      <w:rFonts w:ascii="Calibri" w:hAnsi="Calibri"/>
      <w:noProof w:val="0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D21AC0"/>
    <w:pPr>
      <w:spacing w:after="100" w:line="276" w:lineRule="auto"/>
      <w:ind w:left="1540"/>
    </w:pPr>
    <w:rPr>
      <w:rFonts w:ascii="Calibri" w:hAnsi="Calibri"/>
      <w:noProof w:val="0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D21AC0"/>
    <w:pPr>
      <w:spacing w:after="100" w:line="276" w:lineRule="auto"/>
      <w:ind w:left="1760"/>
    </w:pPr>
    <w:rPr>
      <w:rFonts w:ascii="Calibri" w:hAnsi="Calibri"/>
      <w:noProof w:val="0"/>
      <w:sz w:val="22"/>
      <w:szCs w:val="22"/>
    </w:rPr>
  </w:style>
  <w:style w:type="paragraph" w:customStyle="1" w:styleId="dka">
    <w:name w:val="Øádka"/>
    <w:basedOn w:val="Normlny"/>
    <w:uiPriority w:val="99"/>
    <w:rsid w:val="00D21AC0"/>
    <w:pPr>
      <w:widowControl w:val="0"/>
      <w:autoSpaceDE w:val="0"/>
      <w:autoSpaceDN w:val="0"/>
      <w:adjustRightInd w:val="0"/>
    </w:pPr>
    <w:rPr>
      <w:rFonts w:ascii="Times New Roman" w:hAnsi="Times New Roman"/>
      <w:noProof w:val="0"/>
      <w:sz w:val="18"/>
      <w:szCs w:val="18"/>
    </w:rPr>
  </w:style>
  <w:style w:type="character" w:customStyle="1" w:styleId="Zkladntext0">
    <w:name w:val="Základný text_"/>
    <w:basedOn w:val="Predvolenpsmoodseku"/>
    <w:link w:val="Zkladntext27"/>
    <w:rsid w:val="00D21AC0"/>
    <w:rPr>
      <w:shd w:val="clear" w:color="auto" w:fill="FFFFFF"/>
    </w:rPr>
  </w:style>
  <w:style w:type="character" w:customStyle="1" w:styleId="ZkladntextTun">
    <w:name w:val="Základný text + Tučné"/>
    <w:basedOn w:val="Zkladntext0"/>
    <w:rsid w:val="00D21AC0"/>
    <w:rPr>
      <w:b/>
      <w:bCs/>
      <w:shd w:val="clear" w:color="auto" w:fill="FFFFFF"/>
    </w:rPr>
  </w:style>
  <w:style w:type="character" w:customStyle="1" w:styleId="Zhlavie72Tun">
    <w:name w:val="Záhlavie #7 (2) + Tučné"/>
    <w:basedOn w:val="Predvolenpsmoodseku"/>
    <w:rsid w:val="00D21A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Zhlavie72">
    <w:name w:val="Záhlavie #7 (2)"/>
    <w:basedOn w:val="Predvolenpsmoodseku"/>
    <w:rsid w:val="00D21A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Zhlavie7">
    <w:name w:val="Záhlavie #7"/>
    <w:basedOn w:val="Predvolenpsmoodseku"/>
    <w:rsid w:val="00D21A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Zkladntext27">
    <w:name w:val="Základný text27"/>
    <w:basedOn w:val="Normlny"/>
    <w:link w:val="Zkladntext0"/>
    <w:rsid w:val="00D21AC0"/>
    <w:pPr>
      <w:shd w:val="clear" w:color="auto" w:fill="FFFFFF"/>
      <w:spacing w:before="300" w:after="240" w:line="274" w:lineRule="exact"/>
      <w:ind w:hanging="1080"/>
      <w:jc w:val="center"/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kladntext24">
    <w:name w:val="Základný text24"/>
    <w:basedOn w:val="Zkladntext0"/>
    <w:rsid w:val="00D21A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ZkladntextRiadkovanie1pt">
    <w:name w:val="Základný text + Riadkovanie 1 pt"/>
    <w:basedOn w:val="Zkladntext0"/>
    <w:rsid w:val="00D21A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hd w:val="clear" w:color="auto" w:fill="FFFFFF"/>
    </w:rPr>
  </w:style>
  <w:style w:type="paragraph" w:customStyle="1" w:styleId="Odstavecseseznamem1">
    <w:name w:val="Odstavec se seznamem1"/>
    <w:basedOn w:val="Normlny"/>
    <w:uiPriority w:val="99"/>
    <w:rsid w:val="00D21AC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en-US"/>
    </w:rPr>
  </w:style>
  <w:style w:type="paragraph" w:styleId="Revzia">
    <w:name w:val="Revision"/>
    <w:hidden/>
    <w:uiPriority w:val="99"/>
    <w:semiHidden/>
    <w:rsid w:val="00D21AC0"/>
    <w:pPr>
      <w:spacing w:after="0" w:line="240" w:lineRule="auto"/>
    </w:pPr>
    <w:rPr>
      <w:rFonts w:ascii="Garamond" w:eastAsia="Times New Roman" w:hAnsi="Garamond" w:cs="Times New Roman"/>
      <w:noProof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D21AC0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D21AC0"/>
    <w:rPr>
      <w:rFonts w:ascii="Tahoma" w:eastAsia="Times New Roman" w:hAnsi="Tahoma" w:cs="Tahoma"/>
      <w:noProof/>
      <w:sz w:val="16"/>
      <w:szCs w:val="16"/>
      <w:lang w:eastAsia="sk-SK"/>
    </w:rPr>
  </w:style>
  <w:style w:type="numbering" w:customStyle="1" w:styleId="tl2">
    <w:name w:val="Štýl2"/>
    <w:uiPriority w:val="99"/>
    <w:rsid w:val="00D21AC0"/>
    <w:pPr>
      <w:numPr>
        <w:numId w:val="4"/>
      </w:numPr>
    </w:pPr>
  </w:style>
  <w:style w:type="character" w:customStyle="1" w:styleId="platne1">
    <w:name w:val="platne1"/>
    <w:basedOn w:val="Predvolenpsmoodseku"/>
    <w:rsid w:val="00D21AC0"/>
  </w:style>
  <w:style w:type="paragraph" w:customStyle="1" w:styleId="mar-top-5">
    <w:name w:val="mar-top-5"/>
    <w:basedOn w:val="Normlny"/>
    <w:uiPriority w:val="99"/>
    <w:rsid w:val="00D21AC0"/>
    <w:pPr>
      <w:spacing w:before="100" w:beforeAutospacing="1" w:after="100" w:afterAutospacing="1"/>
    </w:pPr>
    <w:rPr>
      <w:rFonts w:ascii="Times New Roman" w:eastAsiaTheme="minorHAnsi" w:hAnsi="Times New Roman"/>
      <w:noProof w:val="0"/>
    </w:rPr>
  </w:style>
  <w:style w:type="paragraph" w:customStyle="1" w:styleId="articles-props">
    <w:name w:val="articles-props"/>
    <w:basedOn w:val="Normlny"/>
    <w:uiPriority w:val="99"/>
    <w:rsid w:val="00D21AC0"/>
    <w:pPr>
      <w:spacing w:before="100" w:beforeAutospacing="1" w:after="100" w:afterAutospacing="1"/>
    </w:pPr>
    <w:rPr>
      <w:rFonts w:ascii="Times New Roman" w:eastAsiaTheme="minorHAnsi" w:hAnsi="Times New Roman"/>
      <w:noProof w:val="0"/>
    </w:rPr>
  </w:style>
  <w:style w:type="character" w:customStyle="1" w:styleId="highlighted">
    <w:name w:val="highlighted"/>
    <w:basedOn w:val="Predvolenpsmoodseku"/>
    <w:rsid w:val="00D21AC0"/>
  </w:style>
  <w:style w:type="character" w:customStyle="1" w:styleId="highlight-search">
    <w:name w:val="highlight-search"/>
    <w:basedOn w:val="Predvolenpsmoodseku"/>
    <w:rsid w:val="00D21AC0"/>
  </w:style>
  <w:style w:type="paragraph" w:customStyle="1" w:styleId="Level2">
    <w:name w:val="Level2"/>
    <w:basedOn w:val="Normlny"/>
    <w:link w:val="Level2Char"/>
    <w:qFormat/>
    <w:rsid w:val="00D21AC0"/>
    <w:pPr>
      <w:keepNext/>
      <w:keepLines/>
      <w:spacing w:line="276" w:lineRule="auto"/>
      <w:ind w:left="1080" w:hanging="720"/>
      <w:outlineLvl w:val="1"/>
    </w:pPr>
    <w:rPr>
      <w:rFonts w:ascii="Arial" w:eastAsiaTheme="majorEastAsia" w:hAnsi="Arial" w:cs="Arial"/>
      <w:b/>
      <w:bCs/>
      <w:noProof w:val="0"/>
      <w:color w:val="000000" w:themeColor="text1"/>
    </w:rPr>
  </w:style>
  <w:style w:type="character" w:customStyle="1" w:styleId="Level2Char">
    <w:name w:val="Level2 Char"/>
    <w:basedOn w:val="Predvolenpsmoodseku"/>
    <w:link w:val="Level2"/>
    <w:rsid w:val="00D21AC0"/>
    <w:rPr>
      <w:rFonts w:ascii="Arial" w:eastAsiaTheme="majorEastAsia" w:hAnsi="Arial" w:cs="Arial"/>
      <w:b/>
      <w:bCs/>
      <w:color w:val="000000" w:themeColor="text1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rsid w:val="00D21AC0"/>
    <w:pPr>
      <w:suppressAutoHyphens/>
      <w:spacing w:after="200" w:line="276" w:lineRule="auto"/>
      <w:ind w:left="720"/>
      <w:contextualSpacing/>
    </w:pPr>
    <w:rPr>
      <w:rFonts w:ascii="Calibri" w:hAnsi="Calibri"/>
      <w:noProof w:val="0"/>
      <w:kern w:val="1"/>
      <w:sz w:val="22"/>
      <w:szCs w:val="22"/>
      <w:lang w:eastAsia="en-US"/>
    </w:rPr>
  </w:style>
  <w:style w:type="paragraph" w:customStyle="1" w:styleId="AODefPara">
    <w:name w:val="AODefPara"/>
    <w:basedOn w:val="Normlny"/>
    <w:uiPriority w:val="99"/>
    <w:rsid w:val="00D21AC0"/>
    <w:pPr>
      <w:numPr>
        <w:ilvl w:val="1"/>
        <w:numId w:val="5"/>
      </w:numPr>
    </w:pPr>
  </w:style>
  <w:style w:type="paragraph" w:customStyle="1" w:styleId="AODefHead">
    <w:name w:val="AODefHead"/>
    <w:basedOn w:val="Normlny"/>
    <w:next w:val="AODefPara"/>
    <w:uiPriority w:val="99"/>
    <w:rsid w:val="00D21AC0"/>
    <w:pPr>
      <w:numPr>
        <w:numId w:val="5"/>
      </w:numPr>
      <w:spacing w:before="240" w:line="260" w:lineRule="atLeast"/>
      <w:jc w:val="both"/>
      <w:outlineLvl w:val="5"/>
    </w:pPr>
    <w:rPr>
      <w:rFonts w:ascii="Times New Roman" w:hAnsi="Times New Roman"/>
      <w:noProof w:val="0"/>
      <w:sz w:val="22"/>
      <w:szCs w:val="20"/>
      <w:lang w:eastAsia="en-US"/>
    </w:rPr>
  </w:style>
  <w:style w:type="paragraph" w:customStyle="1" w:styleId="Default">
    <w:name w:val="Default"/>
    <w:rsid w:val="00D21A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D21AC0"/>
    <w:rPr>
      <w:color w:val="808080"/>
    </w:rPr>
  </w:style>
  <w:style w:type="table" w:styleId="Strednmrieka1zvraznenie2">
    <w:name w:val="Medium Grid 1 Accent 2"/>
    <w:basedOn w:val="Normlnatabuka"/>
    <w:link w:val="Strednmrieka1zvraznenie2Char"/>
    <w:uiPriority w:val="34"/>
    <w:unhideWhenUsed/>
    <w:rsid w:val="00D21AC0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character" w:customStyle="1" w:styleId="Strednmrieka1zvraznenie2Char">
    <w:name w:val="Stredná mriežka 1 – zvýraznenie 2 Char"/>
    <w:link w:val="Strednmrieka1zvraznenie2"/>
    <w:uiPriority w:val="34"/>
    <w:locked/>
    <w:rsid w:val="00D21AC0"/>
    <w:rPr>
      <w:lang w:eastAsia="en-US"/>
    </w:rPr>
  </w:style>
  <w:style w:type="character" w:customStyle="1" w:styleId="Nzov1">
    <w:name w:val="Názov1"/>
    <w:basedOn w:val="Predvolenpsmoodseku"/>
    <w:rsid w:val="00D21AC0"/>
  </w:style>
  <w:style w:type="character" w:customStyle="1" w:styleId="code">
    <w:name w:val="code"/>
    <w:rsid w:val="00D21AC0"/>
    <w:rPr>
      <w:sz w:val="17"/>
      <w:szCs w:val="17"/>
    </w:rPr>
  </w:style>
  <w:style w:type="paragraph" w:styleId="Normlnywebov">
    <w:name w:val="Normal (Web)"/>
    <w:basedOn w:val="Normlny"/>
    <w:uiPriority w:val="99"/>
    <w:unhideWhenUsed/>
    <w:rsid w:val="00D21AC0"/>
    <w:pP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mcntmsonormal">
    <w:name w:val="mcntmsonormal"/>
    <w:basedOn w:val="Normlny"/>
    <w:uiPriority w:val="99"/>
    <w:rsid w:val="00D21AC0"/>
    <w:pPr>
      <w:spacing w:before="100" w:beforeAutospacing="1" w:after="100" w:afterAutospacing="1"/>
    </w:pPr>
    <w:rPr>
      <w:rFonts w:ascii="Times New Roman" w:hAnsi="Times New Roman"/>
      <w:noProof w:val="0"/>
    </w:rPr>
  </w:style>
  <w:style w:type="paragraph" w:customStyle="1" w:styleId="Odsekzoznamu2">
    <w:name w:val="Odsek zoznamu2"/>
    <w:basedOn w:val="Normlny"/>
    <w:link w:val="ListParagraphChar"/>
    <w:rsid w:val="00D21AC0"/>
    <w:pPr>
      <w:spacing w:after="200" w:line="276" w:lineRule="auto"/>
      <w:ind w:left="720"/>
    </w:pPr>
    <w:rPr>
      <w:rFonts w:ascii="Calibri" w:hAnsi="Calibri"/>
      <w:noProof w:val="0"/>
      <w:sz w:val="20"/>
      <w:szCs w:val="20"/>
      <w:lang w:eastAsia="en-US"/>
    </w:rPr>
  </w:style>
  <w:style w:type="character" w:customStyle="1" w:styleId="ListParagraphChar">
    <w:name w:val="List Paragraph Char"/>
    <w:link w:val="Odsekzoznamu2"/>
    <w:locked/>
    <w:rsid w:val="00D21AC0"/>
    <w:rPr>
      <w:rFonts w:ascii="Calibri" w:eastAsia="Times New Roman" w:hAnsi="Calibri" w:cs="Times New Roman"/>
      <w:sz w:val="20"/>
      <w:szCs w:val="20"/>
    </w:rPr>
  </w:style>
  <w:style w:type="paragraph" w:customStyle="1" w:styleId="Odsek1">
    <w:name w:val="Odsek_1"/>
    <w:basedOn w:val="Normlny"/>
    <w:rsid w:val="00D21AC0"/>
    <w:pPr>
      <w:spacing w:before="60" w:after="60"/>
      <w:ind w:left="340"/>
    </w:pPr>
    <w:rPr>
      <w:rFonts w:ascii="Times New Roman" w:hAnsi="Times New Roman"/>
      <w:noProof w:val="0"/>
      <w:sz w:val="22"/>
      <w:szCs w:val="22"/>
    </w:rPr>
  </w:style>
  <w:style w:type="paragraph" w:customStyle="1" w:styleId="tl1">
    <w:name w:val="Štýl1"/>
    <w:basedOn w:val="Normlny"/>
    <w:next w:val="Normlny"/>
    <w:link w:val="tl1Char"/>
    <w:qFormat/>
    <w:rsid w:val="00D21AC0"/>
    <w:pPr>
      <w:numPr>
        <w:numId w:val="6"/>
      </w:numPr>
      <w:spacing w:before="240" w:after="120"/>
      <w:jc w:val="both"/>
    </w:pPr>
    <w:rPr>
      <w:rFonts w:asciiTheme="minorHAnsi" w:eastAsiaTheme="minorHAnsi" w:hAnsiTheme="minorHAnsi" w:cstheme="minorHAnsi"/>
      <w:b/>
      <w:noProof w:val="0"/>
      <w:sz w:val="22"/>
      <w:szCs w:val="22"/>
      <w:lang w:eastAsia="en-US"/>
    </w:rPr>
  </w:style>
  <w:style w:type="character" w:customStyle="1" w:styleId="tl1Char">
    <w:name w:val="Štýl1 Char"/>
    <w:basedOn w:val="Predvolenpsmoodseku"/>
    <w:link w:val="tl1"/>
    <w:rsid w:val="00D21AC0"/>
    <w:rPr>
      <w:rFonts w:cstheme="minorHAnsi"/>
      <w:b/>
    </w:rPr>
  </w:style>
  <w:style w:type="paragraph" w:customStyle="1" w:styleId="AODocTxt">
    <w:name w:val="AODocTxt"/>
    <w:basedOn w:val="Normlny"/>
    <w:uiPriority w:val="99"/>
    <w:rsid w:val="00D21AC0"/>
    <w:pPr>
      <w:numPr>
        <w:numId w:val="7"/>
      </w:numPr>
      <w:spacing w:before="240" w:line="260" w:lineRule="atLeast"/>
      <w:jc w:val="both"/>
    </w:pPr>
    <w:rPr>
      <w:rFonts w:ascii="Times New Roman" w:eastAsia="SimSun" w:hAnsi="Times New Roman"/>
      <w:noProof w:val="0"/>
      <w:sz w:val="22"/>
      <w:szCs w:val="22"/>
    </w:rPr>
  </w:style>
  <w:style w:type="paragraph" w:customStyle="1" w:styleId="AODocTxtL1">
    <w:name w:val="AODocTxtL1"/>
    <w:basedOn w:val="AODocTxt"/>
    <w:uiPriority w:val="99"/>
    <w:rsid w:val="00D21AC0"/>
    <w:pPr>
      <w:numPr>
        <w:ilvl w:val="1"/>
      </w:numPr>
    </w:pPr>
  </w:style>
  <w:style w:type="paragraph" w:customStyle="1" w:styleId="AODocTxtL2">
    <w:name w:val="AODocTxtL2"/>
    <w:basedOn w:val="AODocTxt"/>
    <w:uiPriority w:val="99"/>
    <w:rsid w:val="00D21AC0"/>
    <w:pPr>
      <w:numPr>
        <w:ilvl w:val="2"/>
      </w:numPr>
    </w:pPr>
  </w:style>
  <w:style w:type="paragraph" w:customStyle="1" w:styleId="AODocTxtL3">
    <w:name w:val="AODocTxtL3"/>
    <w:basedOn w:val="AODocTxt"/>
    <w:uiPriority w:val="99"/>
    <w:rsid w:val="00D21AC0"/>
    <w:pPr>
      <w:numPr>
        <w:ilvl w:val="3"/>
      </w:numPr>
    </w:pPr>
  </w:style>
  <w:style w:type="paragraph" w:customStyle="1" w:styleId="AODocTxtL4">
    <w:name w:val="AODocTxtL4"/>
    <w:basedOn w:val="AODocTxt"/>
    <w:uiPriority w:val="99"/>
    <w:rsid w:val="00D21AC0"/>
    <w:pPr>
      <w:numPr>
        <w:ilvl w:val="4"/>
      </w:numPr>
    </w:pPr>
  </w:style>
  <w:style w:type="paragraph" w:customStyle="1" w:styleId="AODocTxtL5">
    <w:name w:val="AODocTxtL5"/>
    <w:basedOn w:val="AODocTxt"/>
    <w:uiPriority w:val="99"/>
    <w:rsid w:val="00D21AC0"/>
    <w:pPr>
      <w:numPr>
        <w:ilvl w:val="5"/>
      </w:numPr>
    </w:pPr>
  </w:style>
  <w:style w:type="paragraph" w:customStyle="1" w:styleId="AODocTxtL6">
    <w:name w:val="AODocTxtL6"/>
    <w:basedOn w:val="AODocTxt"/>
    <w:uiPriority w:val="99"/>
    <w:rsid w:val="00D21AC0"/>
    <w:pPr>
      <w:numPr>
        <w:ilvl w:val="6"/>
      </w:numPr>
    </w:pPr>
  </w:style>
  <w:style w:type="paragraph" w:customStyle="1" w:styleId="AODocTxtL7">
    <w:name w:val="AODocTxtL7"/>
    <w:basedOn w:val="AODocTxt"/>
    <w:uiPriority w:val="99"/>
    <w:rsid w:val="00D21AC0"/>
    <w:pPr>
      <w:numPr>
        <w:ilvl w:val="7"/>
      </w:numPr>
    </w:pPr>
  </w:style>
  <w:style w:type="paragraph" w:customStyle="1" w:styleId="AODocTxtL8">
    <w:name w:val="AODocTxtL8"/>
    <w:basedOn w:val="AODocTxt"/>
    <w:uiPriority w:val="99"/>
    <w:rsid w:val="00D21AC0"/>
    <w:pPr>
      <w:numPr>
        <w:ilvl w:val="8"/>
      </w:numPr>
    </w:pPr>
  </w:style>
  <w:style w:type="paragraph" w:customStyle="1" w:styleId="AONormal">
    <w:name w:val="AONormal"/>
    <w:uiPriority w:val="99"/>
    <w:rsid w:val="00D21AC0"/>
    <w:pPr>
      <w:spacing w:after="0" w:line="260" w:lineRule="atLeast"/>
      <w:jc w:val="both"/>
    </w:pPr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AOSignatory">
    <w:name w:val="AOSignatory"/>
    <w:basedOn w:val="Normlny"/>
    <w:next w:val="AODocTxt"/>
    <w:uiPriority w:val="99"/>
    <w:rsid w:val="00D21AC0"/>
    <w:pPr>
      <w:pageBreakBefore/>
      <w:spacing w:before="240" w:after="240" w:line="260" w:lineRule="atLeast"/>
      <w:jc w:val="center"/>
    </w:pPr>
    <w:rPr>
      <w:rFonts w:ascii="Times New Roman" w:hAnsi="Times New Roman"/>
      <w:b/>
      <w:caps/>
      <w:noProof w:val="0"/>
      <w:sz w:val="22"/>
      <w:szCs w:val="20"/>
    </w:rPr>
  </w:style>
  <w:style w:type="paragraph" w:customStyle="1" w:styleId="F2-normlne">
    <w:name w:val="F2-normálne"/>
    <w:uiPriority w:val="99"/>
    <w:rsid w:val="00D21AC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ra">
    <w:name w:val="ra"/>
    <w:basedOn w:val="Predvolenpsmoodseku"/>
    <w:rsid w:val="00D21AC0"/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D21AC0"/>
    <w:rPr>
      <w:color w:val="605E5C"/>
      <w:shd w:val="clear" w:color="auto" w:fill="E1DFDD"/>
    </w:rPr>
  </w:style>
  <w:style w:type="numbering" w:customStyle="1" w:styleId="Bezzoznamu1">
    <w:name w:val="Bez zoznamu1"/>
    <w:next w:val="Bezzoznamu"/>
    <w:uiPriority w:val="99"/>
    <w:semiHidden/>
    <w:unhideWhenUsed/>
    <w:rsid w:val="003730F6"/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3730F6"/>
    <w:rPr>
      <w:color w:val="605E5C"/>
      <w:shd w:val="clear" w:color="auto" w:fill="E1DFDD"/>
    </w:rPr>
  </w:style>
  <w:style w:type="character" w:customStyle="1" w:styleId="formtitle">
    <w:name w:val="formtitle"/>
    <w:basedOn w:val="Predvolenpsmoodseku"/>
    <w:rsid w:val="003730F6"/>
  </w:style>
  <w:style w:type="character" w:customStyle="1" w:styleId="hscoswrapper">
    <w:name w:val="hs_cos_wrapper"/>
    <w:basedOn w:val="Predvolenpsmoodseku"/>
    <w:rsid w:val="003730F6"/>
  </w:style>
  <w:style w:type="paragraph" w:customStyle="1" w:styleId="Nzov2">
    <w:name w:val="Názov2"/>
    <w:basedOn w:val="Normlny"/>
    <w:next w:val="Normlny"/>
    <w:uiPriority w:val="10"/>
    <w:qFormat/>
    <w:rsid w:val="003730F6"/>
    <w:pPr>
      <w:contextualSpacing/>
    </w:pPr>
    <w:rPr>
      <w:rFonts w:ascii="Calibri Light" w:hAnsi="Calibri Light"/>
      <w:noProof w:val="0"/>
      <w:spacing w:val="-10"/>
      <w:kern w:val="28"/>
      <w:sz w:val="56"/>
      <w:szCs w:val="56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3730F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Popis1">
    <w:name w:val="Popis1"/>
    <w:basedOn w:val="Normlny"/>
    <w:next w:val="Normlny"/>
    <w:uiPriority w:val="35"/>
    <w:unhideWhenUsed/>
    <w:qFormat/>
    <w:rsid w:val="003730F6"/>
    <w:pPr>
      <w:spacing w:after="200"/>
    </w:pPr>
    <w:rPr>
      <w:rFonts w:ascii="Calibri" w:eastAsia="Calibri" w:hAnsi="Calibri"/>
      <w:i/>
      <w:iCs/>
      <w:noProof w:val="0"/>
      <w:color w:val="44546A"/>
      <w:sz w:val="18"/>
      <w:szCs w:val="18"/>
      <w:lang w:eastAsia="en-US"/>
    </w:rPr>
  </w:style>
  <w:style w:type="paragraph" w:styleId="Nzov">
    <w:name w:val="Title"/>
    <w:basedOn w:val="Normlny"/>
    <w:next w:val="Normlny"/>
    <w:link w:val="NzovChar"/>
    <w:uiPriority w:val="10"/>
    <w:qFormat/>
    <w:rsid w:val="003730F6"/>
    <w:pPr>
      <w:contextualSpacing/>
    </w:pPr>
    <w:rPr>
      <w:rFonts w:ascii="Calibri Light" w:hAnsi="Calibri Light"/>
      <w:noProof w:val="0"/>
      <w:spacing w:val="-10"/>
      <w:kern w:val="28"/>
      <w:sz w:val="56"/>
      <w:szCs w:val="56"/>
      <w:lang w:eastAsia="en-US"/>
    </w:rPr>
  </w:style>
  <w:style w:type="character" w:customStyle="1" w:styleId="NzovChar1">
    <w:name w:val="Názov Char1"/>
    <w:basedOn w:val="Predvolenpsmoodseku"/>
    <w:uiPriority w:val="10"/>
    <w:rsid w:val="003730F6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981DB-DA06-42FA-9E99-C76394CD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2953</Characters>
  <Application>Microsoft Office Word</Application>
  <DocSecurity>4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2026-04-02T09:56:00Z</dcterms:created>
  <dcterms:modified xsi:type="dcterms:W3CDTF">2026-04-02T09:56:00Z</dcterms:modified>
</cp:coreProperties>
</file>